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E363" w14:textId="64524D10" w:rsidR="000068AC" w:rsidRDefault="000068AC" w:rsidP="00D43ED7">
      <w:pPr>
        <w:pStyle w:val="Heading1"/>
        <w:spacing w:before="0" w:after="0" w:line="240" w:lineRule="auto"/>
        <w:jc w:val="center"/>
      </w:pPr>
    </w:p>
    <w:p w14:paraId="5F4D653D" w14:textId="77777777" w:rsidR="000C4B6B" w:rsidRPr="00072806" w:rsidRDefault="000C4B6B" w:rsidP="00D43ED7">
      <w:pPr>
        <w:pStyle w:val="Heading1"/>
        <w:spacing w:before="0" w:after="0" w:line="240" w:lineRule="auto"/>
        <w:jc w:val="center"/>
        <w:rPr>
          <w:rFonts w:ascii="Times New Roman" w:eastAsia="Times New Roman" w:hAnsi="Times New Roman" w:cs="Times New Roman"/>
          <w:color w:val="B6009E"/>
          <w:sz w:val="22"/>
          <w:szCs w:val="22"/>
        </w:rPr>
      </w:pPr>
      <w:r w:rsidRPr="00072806">
        <w:rPr>
          <w:rFonts w:ascii="Times New Roman" w:eastAsia="Times New Roman" w:hAnsi="Times New Roman" w:cs="Times New Roman"/>
          <w:color w:val="B6009E"/>
          <w:sz w:val="22"/>
          <w:szCs w:val="22"/>
        </w:rPr>
        <w:t>FEMINIST OPPORTUNITIES NOW (FON)</w:t>
      </w:r>
    </w:p>
    <w:p w14:paraId="3731C448" w14:textId="77777777" w:rsidR="000C4B6B" w:rsidRPr="00072806" w:rsidRDefault="000C4B6B" w:rsidP="00D43ED7">
      <w:pPr>
        <w:pStyle w:val="Heading1"/>
        <w:spacing w:before="0" w:after="0" w:line="240" w:lineRule="auto"/>
        <w:jc w:val="center"/>
        <w:rPr>
          <w:rFonts w:ascii="Times New Roman" w:eastAsia="Times New Roman" w:hAnsi="Times New Roman" w:cs="Times New Roman"/>
          <w:color w:val="B6009E"/>
          <w:sz w:val="22"/>
          <w:szCs w:val="22"/>
        </w:rPr>
      </w:pPr>
      <w:r w:rsidRPr="00072806">
        <w:rPr>
          <w:rFonts w:ascii="Times New Roman" w:eastAsia="Times New Roman" w:hAnsi="Times New Roman" w:cs="Times New Roman"/>
          <w:color w:val="B6009E"/>
          <w:sz w:val="22"/>
          <w:szCs w:val="22"/>
        </w:rPr>
        <w:t>FORM FOR EXPRESSION OF INTEREST (EOI): GRANTS AND PARTNERSHIP</w:t>
      </w:r>
    </w:p>
    <w:p w14:paraId="0B43BFF2" w14:textId="77777777" w:rsidR="000C4B6B" w:rsidRPr="00072806" w:rsidRDefault="000C4B6B" w:rsidP="00D43ED7">
      <w:pPr>
        <w:pStyle w:val="Heading1"/>
        <w:spacing w:before="0" w:after="0" w:line="240" w:lineRule="auto"/>
        <w:jc w:val="center"/>
        <w:rPr>
          <w:rFonts w:ascii="Times New Roman" w:eastAsia="Times New Roman" w:hAnsi="Times New Roman" w:cs="Times New Roman"/>
          <w:b w:val="0"/>
          <w:color w:val="000000" w:themeColor="text1"/>
          <w:sz w:val="22"/>
          <w:szCs w:val="22"/>
        </w:rPr>
      </w:pPr>
    </w:p>
    <w:p w14:paraId="41276CD3" w14:textId="77777777" w:rsidR="000C4B6B" w:rsidRPr="00072806" w:rsidRDefault="000C4B6B" w:rsidP="00D43ED7">
      <w:pPr>
        <w:pStyle w:val="Heading1"/>
        <w:spacing w:before="0" w:after="0" w:line="240" w:lineRule="auto"/>
        <w:jc w:val="center"/>
        <w:rPr>
          <w:rFonts w:ascii="Times New Roman" w:eastAsia="Times New Roman" w:hAnsi="Times New Roman" w:cs="Times New Roman"/>
          <w:color w:val="000000" w:themeColor="text1"/>
          <w:sz w:val="22"/>
          <w:szCs w:val="22"/>
        </w:rPr>
      </w:pPr>
      <w:r w:rsidRPr="00072806">
        <w:rPr>
          <w:rFonts w:ascii="Times New Roman" w:eastAsia="Times New Roman" w:hAnsi="Times New Roman" w:cs="Times New Roman"/>
          <w:color w:val="000000" w:themeColor="text1"/>
          <w:sz w:val="22"/>
          <w:szCs w:val="22"/>
        </w:rPr>
        <w:t>FUNDING WINDOW 3: STRENGTHENING NETWORKS (10,000 - 87000 USD)</w:t>
      </w:r>
    </w:p>
    <w:p w14:paraId="7B685E90" w14:textId="77777777" w:rsidR="000C4B6B" w:rsidRDefault="000C4B6B" w:rsidP="00D43ED7">
      <w:pPr>
        <w:pStyle w:val="Heading1"/>
        <w:spacing w:before="0" w:after="0" w:line="240" w:lineRule="auto"/>
        <w:rPr>
          <w:rFonts w:ascii="Times New Roman" w:hAnsi="Times New Roman" w:cs="Times New Roman"/>
          <w:bCs/>
          <w:color w:val="000000" w:themeColor="text1"/>
        </w:rPr>
      </w:pPr>
    </w:p>
    <w:p w14:paraId="26ACCCE9" w14:textId="1AA17939" w:rsidR="000C4B6B" w:rsidRPr="000C4B6B" w:rsidRDefault="00D75A5F" w:rsidP="00D43ED7">
      <w:pPr>
        <w:pStyle w:val="Heading1"/>
        <w:spacing w:before="0" w:after="0" w:line="240" w:lineRule="auto"/>
      </w:pPr>
      <w:r>
        <w:t xml:space="preserve">BACKGROUND </w:t>
      </w:r>
    </w:p>
    <w:p w14:paraId="08D97E26" w14:textId="0C805E6D" w:rsidR="00FF0A88" w:rsidRDefault="00D75A5F" w:rsidP="00D43ED7">
      <w:pPr>
        <w:spacing w:line="240" w:lineRule="auto"/>
        <w:ind w:right="450"/>
        <w:jc w:val="both"/>
        <w:rPr>
          <w:rFonts w:ascii="Times New Roman" w:eastAsia="Times New Roman" w:hAnsi="Times New Roman" w:cs="Times New Roman"/>
        </w:rPr>
      </w:pPr>
      <w:r>
        <w:rPr>
          <w:rFonts w:ascii="Times New Roman" w:eastAsia="Times New Roman" w:hAnsi="Times New Roman" w:cs="Times New Roman"/>
          <w:color w:val="000000"/>
        </w:rPr>
        <w:t xml:space="preserve">The project </w:t>
      </w:r>
      <w:hyperlink r:id="rId8" w:history="1">
        <w:r w:rsidRPr="000068AC">
          <w:rPr>
            <w:rStyle w:val="Hyperlink"/>
            <w:rFonts w:ascii="Times New Roman" w:eastAsia="Times New Roman" w:hAnsi="Times New Roman" w:cs="Times New Roman"/>
          </w:rPr>
          <w:t>“Feminist Opportunities Now (FON)”</w:t>
        </w:r>
      </w:hyperlink>
      <w:r>
        <w:rPr>
          <w:rFonts w:ascii="Times New Roman" w:eastAsia="Times New Roman" w:hAnsi="Times New Roman" w:cs="Times New Roman"/>
          <w:color w:val="000000"/>
        </w:rPr>
        <w:t xml:space="preserve">, implemented by </w:t>
      </w:r>
      <w:r w:rsidR="00797E19">
        <w:rPr>
          <w:rFonts w:ascii="Times New Roman" w:eastAsia="Times New Roman" w:hAnsi="Times New Roman" w:cs="Times New Roman"/>
          <w:color w:val="000000"/>
        </w:rPr>
        <w:t>a</w:t>
      </w:r>
      <w:r>
        <w:rPr>
          <w:rFonts w:ascii="Times New Roman" w:eastAsia="Times New Roman" w:hAnsi="Times New Roman" w:cs="Times New Roman"/>
          <w:color w:val="000000"/>
        </w:rPr>
        <w:t xml:space="preserve"> consortium of organizations</w:t>
      </w:r>
      <w:r w:rsidR="00797E19">
        <w:rPr>
          <w:rFonts w:ascii="Times New Roman" w:eastAsia="Times New Roman" w:hAnsi="Times New Roman" w:cs="Times New Roman"/>
          <w:color w:val="000000"/>
        </w:rPr>
        <w:t xml:space="preserve"> led by </w:t>
      </w:r>
      <w:r>
        <w:rPr>
          <w:rFonts w:ascii="Times New Roman" w:eastAsia="Times New Roman" w:hAnsi="Times New Roman" w:cs="Times New Roman"/>
          <w:color w:val="000000"/>
        </w:rPr>
        <w:t>t</w:t>
      </w:r>
      <w:r>
        <w:rPr>
          <w:rFonts w:ascii="Times New Roman" w:eastAsia="Times New Roman" w:hAnsi="Times New Roman" w:cs="Times New Roman"/>
        </w:rPr>
        <w:t xml:space="preserve">he </w:t>
      </w:r>
      <w:hyperlink r:id="rId9" w:history="1">
        <w:r w:rsidRPr="000068AC">
          <w:rPr>
            <w:rStyle w:val="Hyperlink"/>
            <w:rFonts w:ascii="Times New Roman" w:eastAsia="Times New Roman" w:hAnsi="Times New Roman" w:cs="Times New Roman"/>
          </w:rPr>
          <w:t>International Planned Parenthood Federation Africa Region (IPPFAR),</w:t>
        </w:r>
      </w:hyperlink>
      <w:r>
        <w:rPr>
          <w:rFonts w:ascii="Times New Roman" w:eastAsia="Times New Roman" w:hAnsi="Times New Roman" w:cs="Times New Roman"/>
        </w:rPr>
        <w:t xml:space="preserve"> in collaboration with </w:t>
      </w:r>
      <w:hyperlink r:id="rId10" w:history="1">
        <w:r w:rsidRPr="000068AC">
          <w:rPr>
            <w:rStyle w:val="Hyperlink"/>
            <w:rFonts w:ascii="Times New Roman" w:eastAsia="Times New Roman" w:hAnsi="Times New Roman" w:cs="Times New Roman"/>
          </w:rPr>
          <w:t>CREA</w:t>
        </w:r>
      </w:hyperlink>
      <w:r>
        <w:rPr>
          <w:rFonts w:ascii="Times New Roman" w:eastAsia="Times New Roman" w:hAnsi="Times New Roman" w:cs="Times New Roman"/>
        </w:rPr>
        <w:t xml:space="preserve">, </w:t>
      </w:r>
      <w:hyperlink r:id="rId11" w:history="1">
        <w:proofErr w:type="spellStart"/>
        <w:r w:rsidRPr="000068AC">
          <w:rPr>
            <w:rStyle w:val="Hyperlink"/>
            <w:rFonts w:ascii="Times New Roman" w:eastAsia="Times New Roman" w:hAnsi="Times New Roman" w:cs="Times New Roman"/>
          </w:rPr>
          <w:t>Empow'Her</w:t>
        </w:r>
        <w:proofErr w:type="spellEnd"/>
      </w:hyperlink>
      <w:r>
        <w:rPr>
          <w:rFonts w:ascii="Times New Roman" w:eastAsia="Times New Roman" w:hAnsi="Times New Roman" w:cs="Times New Roman"/>
        </w:rPr>
        <w:t xml:space="preserve">, the </w:t>
      </w:r>
      <w:hyperlink r:id="rId12" w:history="1">
        <w:r w:rsidRPr="000068AC">
          <w:rPr>
            <w:rStyle w:val="Hyperlink"/>
            <w:rFonts w:ascii="Times New Roman" w:eastAsia="Times New Roman" w:hAnsi="Times New Roman" w:cs="Times New Roman"/>
          </w:rPr>
          <w:t>International Federation on Human Rights</w:t>
        </w:r>
      </w:hyperlink>
      <w:r>
        <w:rPr>
          <w:rFonts w:ascii="Times New Roman" w:eastAsia="Times New Roman" w:hAnsi="Times New Roman" w:cs="Times New Roman"/>
        </w:rPr>
        <w:t xml:space="preserve">, and </w:t>
      </w:r>
      <w:hyperlink r:id="rId13" w:history="1">
        <w:r w:rsidRPr="000068AC">
          <w:rPr>
            <w:rStyle w:val="Hyperlink"/>
            <w:rFonts w:ascii="Times New Roman" w:eastAsia="Times New Roman" w:hAnsi="Times New Roman" w:cs="Times New Roman"/>
          </w:rPr>
          <w:t>Médecins du Monde France (</w:t>
        </w:r>
        <w:proofErr w:type="spellStart"/>
        <w:r w:rsidRPr="000068AC">
          <w:rPr>
            <w:rStyle w:val="Hyperlink"/>
            <w:rFonts w:ascii="Times New Roman" w:eastAsia="Times New Roman" w:hAnsi="Times New Roman" w:cs="Times New Roman"/>
          </w:rPr>
          <w:t>MdM</w:t>
        </w:r>
        <w:proofErr w:type="spellEnd"/>
        <w:r w:rsidRPr="000068AC">
          <w:rPr>
            <w:rStyle w:val="Hyperlink"/>
            <w:rFonts w:ascii="Times New Roman" w:eastAsia="Times New Roman" w:hAnsi="Times New Roman" w:cs="Times New Roman"/>
          </w:rPr>
          <w:t>-FR)</w:t>
        </w:r>
      </w:hyperlink>
      <w:r>
        <w:rPr>
          <w:rFonts w:ascii="Times New Roman" w:eastAsia="Times New Roman" w:hAnsi="Times New Roman" w:cs="Times New Roman"/>
        </w:rPr>
        <w:t xml:space="preserve">. Funded by the </w:t>
      </w:r>
      <w:hyperlink r:id="rId14" w:history="1">
        <w:proofErr w:type="spellStart"/>
        <w:r w:rsidRPr="000068AC">
          <w:rPr>
            <w:rStyle w:val="Hyperlink"/>
            <w:rFonts w:ascii="Times New Roman" w:eastAsia="Times New Roman" w:hAnsi="Times New Roman" w:cs="Times New Roman"/>
          </w:rPr>
          <w:t>Agence</w:t>
        </w:r>
        <w:proofErr w:type="spellEnd"/>
        <w:r w:rsidRPr="000068AC">
          <w:rPr>
            <w:rStyle w:val="Hyperlink"/>
            <w:rFonts w:ascii="Times New Roman" w:eastAsia="Times New Roman" w:hAnsi="Times New Roman" w:cs="Times New Roman"/>
          </w:rPr>
          <w:t xml:space="preserve"> </w:t>
        </w:r>
        <w:proofErr w:type="spellStart"/>
        <w:r w:rsidRPr="000068AC">
          <w:rPr>
            <w:rStyle w:val="Hyperlink"/>
            <w:rFonts w:ascii="Times New Roman" w:eastAsia="Times New Roman" w:hAnsi="Times New Roman" w:cs="Times New Roman"/>
          </w:rPr>
          <w:t>Francaise</w:t>
        </w:r>
        <w:proofErr w:type="spellEnd"/>
        <w:r w:rsidRPr="000068AC">
          <w:rPr>
            <w:rStyle w:val="Hyperlink"/>
            <w:rFonts w:ascii="Times New Roman" w:eastAsia="Times New Roman" w:hAnsi="Times New Roman" w:cs="Times New Roman"/>
          </w:rPr>
          <w:t xml:space="preserve"> de </w:t>
        </w:r>
        <w:proofErr w:type="spellStart"/>
        <w:r w:rsidRPr="000068AC">
          <w:rPr>
            <w:rStyle w:val="Hyperlink"/>
            <w:rFonts w:ascii="Times New Roman" w:eastAsia="Times New Roman" w:hAnsi="Times New Roman" w:cs="Times New Roman"/>
          </w:rPr>
          <w:t>Développement</w:t>
        </w:r>
        <w:proofErr w:type="spellEnd"/>
        <w:r w:rsidRPr="000068AC">
          <w:rPr>
            <w:rStyle w:val="Hyperlink"/>
            <w:rFonts w:ascii="Times New Roman" w:eastAsia="Times New Roman" w:hAnsi="Times New Roman" w:cs="Times New Roman"/>
          </w:rPr>
          <w:t xml:space="preserve"> (AFD)</w:t>
        </w:r>
      </w:hyperlink>
      <w:r>
        <w:rPr>
          <w:rFonts w:ascii="Times New Roman" w:eastAsia="Times New Roman" w:hAnsi="Times New Roman" w:cs="Times New Roman"/>
        </w:rPr>
        <w:t xml:space="preserve">, FON’s overarching goal is to strengthen the capacity of feminist movements to address gender-based violence through sub-grants to feminist organizations, with a focus on reaching small, often unregistered, feminist organizations. The project will be implemented across ten countries in three regions: Mexico and Colombia (led by </w:t>
      </w:r>
      <w:proofErr w:type="spellStart"/>
      <w:r>
        <w:rPr>
          <w:rFonts w:ascii="Times New Roman" w:eastAsia="Times New Roman" w:hAnsi="Times New Roman" w:cs="Times New Roman"/>
        </w:rPr>
        <w:t>MdM</w:t>
      </w:r>
      <w:proofErr w:type="spellEnd"/>
      <w:r>
        <w:rPr>
          <w:rFonts w:ascii="Times New Roman" w:eastAsia="Times New Roman" w:hAnsi="Times New Roman" w:cs="Times New Roman"/>
        </w:rPr>
        <w:t xml:space="preserve">), </w:t>
      </w:r>
      <w:r>
        <w:rPr>
          <w:rFonts w:ascii="Times New Roman" w:eastAsia="Times New Roman" w:hAnsi="Times New Roman" w:cs="Times New Roman"/>
          <w:b/>
        </w:rPr>
        <w:t>Bangladesh and Sri Lanka (led by CREA),</w:t>
      </w:r>
      <w:r>
        <w:rPr>
          <w:rFonts w:ascii="Times New Roman" w:eastAsia="Times New Roman" w:hAnsi="Times New Roman" w:cs="Times New Roman"/>
        </w:rPr>
        <w:t xml:space="preserve"> and Burkina Faso, Ethiopia, Guinea, Ivory Coast, Kenya, and Mali (led by IPPFAR). </w:t>
      </w:r>
    </w:p>
    <w:p w14:paraId="2E1F9EC5" w14:textId="0E1AAF88" w:rsidR="000C4B6B" w:rsidRDefault="000C4B6B" w:rsidP="00D43ED7">
      <w:pPr>
        <w:spacing w:line="240" w:lineRule="auto"/>
        <w:ind w:right="450"/>
        <w:jc w:val="both"/>
        <w:rPr>
          <w:rFonts w:ascii="Times New Roman" w:eastAsia="Times New Roman" w:hAnsi="Times New Roman" w:cs="Times New Roman"/>
        </w:rPr>
      </w:pPr>
    </w:p>
    <w:p w14:paraId="104FCB69" w14:textId="0F87EB37" w:rsidR="000C4B6B" w:rsidRPr="000C4B6B" w:rsidRDefault="000C4B6B" w:rsidP="00D43ED7">
      <w:p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FON</w:t>
      </w:r>
      <w:r w:rsidR="00797E19">
        <w:rPr>
          <w:rFonts w:ascii="Times New Roman" w:eastAsia="Times New Roman" w:hAnsi="Times New Roman" w:cs="Times New Roman"/>
        </w:rPr>
        <w:t>’s</w:t>
      </w:r>
      <w:r>
        <w:rPr>
          <w:rFonts w:ascii="Times New Roman" w:eastAsia="Times New Roman" w:hAnsi="Times New Roman" w:cs="Times New Roman"/>
        </w:rPr>
        <w:t xml:space="preserve"> objectives are</w:t>
      </w:r>
      <w:r w:rsidRPr="000C4B6B">
        <w:rPr>
          <w:rFonts w:ascii="Times New Roman" w:eastAsia="Times New Roman" w:hAnsi="Times New Roman" w:cs="Times New Roman"/>
        </w:rPr>
        <w:t>:</w:t>
      </w:r>
    </w:p>
    <w:p w14:paraId="603B39A2" w14:textId="53D2B64E" w:rsidR="000C4B6B" w:rsidRPr="000C4B6B" w:rsidRDefault="000C4B6B" w:rsidP="00D43ED7">
      <w:pPr>
        <w:pStyle w:val="ListParagraph"/>
        <w:numPr>
          <w:ilvl w:val="0"/>
          <w:numId w:val="15"/>
        </w:numPr>
        <w:spacing w:line="240" w:lineRule="auto"/>
        <w:ind w:right="450"/>
        <w:jc w:val="both"/>
        <w:rPr>
          <w:rFonts w:ascii="Times New Roman" w:eastAsia="Times New Roman" w:hAnsi="Times New Roman" w:cs="Times New Roman"/>
        </w:rPr>
      </w:pPr>
      <w:r w:rsidRPr="000C4B6B">
        <w:rPr>
          <w:rFonts w:ascii="Times New Roman" w:eastAsia="Times New Roman" w:hAnsi="Times New Roman" w:cs="Times New Roman"/>
        </w:rPr>
        <w:t>Improve the sustainability of feminist organizations at the organizational and technical level by proposing an inclusive approach to capacity development.</w:t>
      </w:r>
    </w:p>
    <w:p w14:paraId="5B1EF3EC" w14:textId="7F8CE441" w:rsidR="000C4B6B" w:rsidRPr="000C4B6B" w:rsidRDefault="000C4B6B" w:rsidP="00D43ED7">
      <w:pPr>
        <w:pStyle w:val="ListParagraph"/>
        <w:numPr>
          <w:ilvl w:val="0"/>
          <w:numId w:val="15"/>
        </w:numPr>
        <w:spacing w:line="240" w:lineRule="auto"/>
        <w:ind w:right="450"/>
        <w:jc w:val="both"/>
        <w:rPr>
          <w:rFonts w:ascii="Times New Roman" w:eastAsia="Times New Roman" w:hAnsi="Times New Roman" w:cs="Times New Roman"/>
        </w:rPr>
      </w:pPr>
      <w:r w:rsidRPr="000C4B6B">
        <w:rPr>
          <w:rFonts w:ascii="Times New Roman" w:eastAsia="Times New Roman" w:hAnsi="Times New Roman" w:cs="Times New Roman"/>
        </w:rPr>
        <w:t>Support the resilience and diversity of feminist CSOs through access to sustainable, flexible and adapted financing for small and/or informal and/or structurally excluded ones.</w:t>
      </w:r>
    </w:p>
    <w:p w14:paraId="124E0171" w14:textId="7FC6766E" w:rsidR="000C4B6B" w:rsidRPr="000C4B6B" w:rsidRDefault="000C4B6B" w:rsidP="00D43ED7">
      <w:pPr>
        <w:pStyle w:val="ListParagraph"/>
        <w:numPr>
          <w:ilvl w:val="0"/>
          <w:numId w:val="15"/>
        </w:numPr>
        <w:spacing w:line="240" w:lineRule="auto"/>
        <w:ind w:right="450"/>
        <w:jc w:val="both"/>
        <w:rPr>
          <w:rFonts w:ascii="Times New Roman" w:eastAsia="Times New Roman" w:hAnsi="Times New Roman" w:cs="Times New Roman"/>
        </w:rPr>
      </w:pPr>
      <w:r w:rsidRPr="000C4B6B">
        <w:rPr>
          <w:rFonts w:ascii="Times New Roman" w:eastAsia="Times New Roman" w:hAnsi="Times New Roman" w:cs="Times New Roman"/>
        </w:rPr>
        <w:t>Strengthen the networking of feminist CSOs from the South, bringing them closer to networks at the national, regional and international level, to bring their voice to the public agenda.</w:t>
      </w:r>
    </w:p>
    <w:p w14:paraId="016109A0" w14:textId="77777777" w:rsidR="00D43ED7" w:rsidRDefault="00D43ED7" w:rsidP="00D43ED7">
      <w:pPr>
        <w:pStyle w:val="Heading1"/>
        <w:spacing w:before="0" w:after="0" w:line="240" w:lineRule="auto"/>
      </w:pPr>
    </w:p>
    <w:p w14:paraId="6F95CE52" w14:textId="3FB44252" w:rsidR="000C4B6B" w:rsidRDefault="000C4B6B" w:rsidP="00D43ED7">
      <w:pPr>
        <w:pStyle w:val="Heading1"/>
        <w:spacing w:before="0" w:after="0" w:line="240" w:lineRule="auto"/>
      </w:pPr>
      <w:r>
        <w:t>GRANTS FOR NETWORKS</w:t>
      </w:r>
    </w:p>
    <w:p w14:paraId="33CD4076" w14:textId="7F7DDDF3" w:rsidR="000C4B6B" w:rsidRDefault="000C4B6B" w:rsidP="00D43ED7">
      <w:p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 xml:space="preserve">Flexible and adapted financing for CSOs is one of the main activities of FON. </w:t>
      </w:r>
      <w:r w:rsidRPr="000C4B6B">
        <w:rPr>
          <w:rFonts w:ascii="Times New Roman" w:eastAsia="Times New Roman" w:hAnsi="Times New Roman" w:cs="Times New Roman"/>
        </w:rPr>
        <w:t xml:space="preserve">This window is aimed at networks, alliances or movements of civil society organizations (CSOs) that </w:t>
      </w:r>
      <w:r>
        <w:rPr>
          <w:rFonts w:ascii="Times New Roman" w:eastAsia="Times New Roman" w:hAnsi="Times New Roman" w:cs="Times New Roman"/>
        </w:rPr>
        <w:t>addresses</w:t>
      </w:r>
      <w:r w:rsidRPr="000C4B6B">
        <w:rPr>
          <w:rFonts w:ascii="Times New Roman" w:eastAsia="Times New Roman" w:hAnsi="Times New Roman" w:cs="Times New Roman"/>
        </w:rPr>
        <w:t xml:space="preserve"> gender</w:t>
      </w:r>
      <w:r>
        <w:rPr>
          <w:rFonts w:ascii="Times New Roman" w:eastAsia="Times New Roman" w:hAnsi="Times New Roman" w:cs="Times New Roman"/>
        </w:rPr>
        <w:t xml:space="preserve"> based</w:t>
      </w:r>
      <w:r w:rsidRPr="000C4B6B">
        <w:rPr>
          <w:rFonts w:ascii="Times New Roman" w:eastAsia="Times New Roman" w:hAnsi="Times New Roman" w:cs="Times New Roman"/>
        </w:rPr>
        <w:t xml:space="preserve"> violence through political advocacy</w:t>
      </w:r>
      <w:r>
        <w:rPr>
          <w:rFonts w:ascii="Times New Roman" w:eastAsia="Times New Roman" w:hAnsi="Times New Roman" w:cs="Times New Roman"/>
        </w:rPr>
        <w:t>. Following initiatives are encouraged through this funding window:</w:t>
      </w:r>
    </w:p>
    <w:p w14:paraId="5476C24B" w14:textId="768D79D1" w:rsidR="000C4B6B" w:rsidRDefault="000C4B6B" w:rsidP="00D43ED7">
      <w:pPr>
        <w:spacing w:line="240" w:lineRule="auto"/>
        <w:ind w:right="450"/>
        <w:jc w:val="both"/>
        <w:rPr>
          <w:rFonts w:ascii="Times New Roman" w:eastAsia="Times New Roman" w:hAnsi="Times New Roman" w:cs="Times New Roman"/>
        </w:rPr>
      </w:pPr>
    </w:p>
    <w:p w14:paraId="23FA94A7" w14:textId="33B33465" w:rsidR="000C4B6B" w:rsidRPr="00D43ED7" w:rsidRDefault="00797E19" w:rsidP="00D43ED7">
      <w:pPr>
        <w:pBdr>
          <w:top w:val="nil"/>
          <w:left w:val="nil"/>
          <w:bottom w:val="nil"/>
          <w:right w:val="nil"/>
          <w:between w:val="nil"/>
        </w:pBdr>
        <w:spacing w:line="240" w:lineRule="auto"/>
        <w:jc w:val="both"/>
        <w:rPr>
          <w:rFonts w:ascii="Times New Roman" w:eastAsia="Roboto" w:hAnsi="Times New Roman" w:cs="Times New Roman"/>
          <w:b/>
          <w:bCs/>
          <w:noProof/>
          <w:color w:val="000000" w:themeColor="text1"/>
          <w:lang w:val="en-US"/>
        </w:rPr>
      </w:pPr>
      <w:r>
        <w:rPr>
          <w:rFonts w:ascii="Times New Roman" w:eastAsia="Roboto" w:hAnsi="Times New Roman" w:cs="Times New Roman"/>
          <w:b/>
          <w:bCs/>
          <w:noProof/>
          <w:color w:val="000000" w:themeColor="text1"/>
          <w:lang w:val="en-US"/>
        </w:rPr>
        <w:t>Priority</w:t>
      </w:r>
      <w:r w:rsidR="000C4B6B">
        <w:rPr>
          <w:rFonts w:ascii="Times New Roman" w:eastAsia="Roboto" w:hAnsi="Times New Roman" w:cs="Times New Roman"/>
          <w:b/>
          <w:bCs/>
          <w:noProof/>
          <w:color w:val="000000" w:themeColor="text1"/>
          <w:lang w:val="en-US"/>
        </w:rPr>
        <w:t xml:space="preserve"> initiatives</w:t>
      </w:r>
      <w:r w:rsidR="000C4B6B" w:rsidRPr="00CA3A83">
        <w:rPr>
          <w:rFonts w:ascii="Times New Roman" w:eastAsia="Roboto" w:hAnsi="Times New Roman" w:cs="Times New Roman"/>
          <w:b/>
          <w:bCs/>
          <w:noProof/>
          <w:color w:val="000000" w:themeColor="text1"/>
          <w:lang w:val="en-US"/>
        </w:rPr>
        <w:t>:</w:t>
      </w:r>
    </w:p>
    <w:p w14:paraId="14772623" w14:textId="104BAE54" w:rsidR="000C4B6B" w:rsidRDefault="000C4B6B" w:rsidP="00D43ED7">
      <w:pPr>
        <w:pStyle w:val="ListParagraph"/>
        <w:numPr>
          <w:ilvl w:val="0"/>
          <w:numId w:val="19"/>
        </w:numPr>
        <w:spacing w:line="240" w:lineRule="auto"/>
        <w:ind w:right="450"/>
        <w:jc w:val="both"/>
        <w:rPr>
          <w:rFonts w:ascii="Times New Roman" w:eastAsia="Times New Roman" w:hAnsi="Times New Roman" w:cs="Times New Roman"/>
        </w:rPr>
      </w:pPr>
      <w:r w:rsidRPr="000C4B6B">
        <w:rPr>
          <w:rFonts w:ascii="Times New Roman" w:eastAsia="Times New Roman" w:hAnsi="Times New Roman" w:cs="Times New Roman"/>
        </w:rPr>
        <w:t>Basic financing</w:t>
      </w:r>
      <w:r w:rsidR="00D43ED7">
        <w:rPr>
          <w:rFonts w:ascii="Times New Roman" w:eastAsia="Times New Roman" w:hAnsi="Times New Roman" w:cs="Times New Roman"/>
        </w:rPr>
        <w:t xml:space="preserve"> </w:t>
      </w:r>
      <w:r w:rsidRPr="000C4B6B">
        <w:rPr>
          <w:rFonts w:ascii="Times New Roman" w:eastAsia="Times New Roman" w:hAnsi="Times New Roman" w:cs="Times New Roman"/>
        </w:rPr>
        <w:t xml:space="preserve">(core funding) to ensure </w:t>
      </w:r>
      <w:r>
        <w:rPr>
          <w:rFonts w:ascii="Times New Roman" w:eastAsia="Times New Roman" w:hAnsi="Times New Roman" w:cs="Times New Roman"/>
        </w:rPr>
        <w:t>the</w:t>
      </w:r>
      <w:r w:rsidRPr="000C4B6B">
        <w:rPr>
          <w:rFonts w:ascii="Times New Roman" w:eastAsia="Times New Roman" w:hAnsi="Times New Roman" w:cs="Times New Roman"/>
        </w:rPr>
        <w:t xml:space="preserve"> operation</w:t>
      </w:r>
      <w:r>
        <w:rPr>
          <w:rFonts w:ascii="Times New Roman" w:eastAsia="Times New Roman" w:hAnsi="Times New Roman" w:cs="Times New Roman"/>
        </w:rPr>
        <w:t>s of your network</w:t>
      </w:r>
      <w:r w:rsidRPr="000C4B6B">
        <w:rPr>
          <w:rFonts w:ascii="Times New Roman" w:eastAsia="Times New Roman" w:hAnsi="Times New Roman" w:cs="Times New Roman"/>
        </w:rPr>
        <w:t xml:space="preserve">. </w:t>
      </w:r>
    </w:p>
    <w:p w14:paraId="7E229DD4" w14:textId="7CEDD463" w:rsidR="000C4B6B" w:rsidRDefault="000C4B6B" w:rsidP="00D43ED7">
      <w:pPr>
        <w:pStyle w:val="ListParagraph"/>
        <w:numPr>
          <w:ilvl w:val="1"/>
          <w:numId w:val="19"/>
        </w:numPr>
        <w:spacing w:line="240" w:lineRule="auto"/>
        <w:ind w:left="990" w:right="450" w:hanging="270"/>
        <w:jc w:val="both"/>
        <w:rPr>
          <w:rFonts w:ascii="Times New Roman" w:eastAsia="Times New Roman" w:hAnsi="Times New Roman" w:cs="Times New Roman"/>
        </w:rPr>
      </w:pPr>
      <w:r w:rsidRPr="000C4B6B">
        <w:rPr>
          <w:rFonts w:ascii="Times New Roman" w:eastAsia="Times New Roman" w:hAnsi="Times New Roman" w:cs="Times New Roman"/>
        </w:rPr>
        <w:t xml:space="preserve">funding </w:t>
      </w:r>
      <w:r w:rsidR="00797E19">
        <w:rPr>
          <w:rFonts w:ascii="Times New Roman" w:eastAsia="Times New Roman" w:hAnsi="Times New Roman" w:cs="Times New Roman"/>
        </w:rPr>
        <w:t xml:space="preserve">can be used </w:t>
      </w:r>
      <w:r w:rsidRPr="000C4B6B">
        <w:rPr>
          <w:rFonts w:ascii="Times New Roman" w:eastAsia="Times New Roman" w:hAnsi="Times New Roman" w:cs="Times New Roman"/>
        </w:rPr>
        <w:t xml:space="preserve">to cover network, alliance or movement expenses without having to link them to the implementation of a project, when these expenses are dedicated to strengthening your organizational and technical capabilities. </w:t>
      </w:r>
    </w:p>
    <w:p w14:paraId="7327A71D" w14:textId="4AF9E807" w:rsidR="000C4B6B" w:rsidRPr="00D43ED7" w:rsidRDefault="00797E19" w:rsidP="00D43ED7">
      <w:pPr>
        <w:pStyle w:val="ListParagraph"/>
        <w:numPr>
          <w:ilvl w:val="1"/>
          <w:numId w:val="19"/>
        </w:numPr>
        <w:spacing w:line="240" w:lineRule="auto"/>
        <w:ind w:left="990" w:right="450" w:hanging="270"/>
        <w:jc w:val="both"/>
        <w:rPr>
          <w:rFonts w:ascii="Times New Roman" w:eastAsia="Times New Roman" w:hAnsi="Times New Roman" w:cs="Times New Roman"/>
        </w:rPr>
      </w:pPr>
      <w:r>
        <w:rPr>
          <w:rFonts w:ascii="Times New Roman" w:eastAsia="Times New Roman" w:hAnsi="Times New Roman" w:cs="Times New Roman"/>
        </w:rPr>
        <w:t>e</w:t>
      </w:r>
      <w:r w:rsidR="000C4B6B">
        <w:rPr>
          <w:rFonts w:ascii="Times New Roman" w:eastAsia="Times New Roman" w:hAnsi="Times New Roman" w:cs="Times New Roman"/>
        </w:rPr>
        <w:t>xamples of these could be:</w:t>
      </w:r>
      <w:r w:rsidR="000C4B6B" w:rsidRPr="000C4B6B">
        <w:rPr>
          <w:rFonts w:ascii="Times New Roman" w:eastAsia="Times New Roman" w:hAnsi="Times New Roman" w:cs="Times New Roman"/>
        </w:rPr>
        <w:t xml:space="preserve"> the cost of a consultancy to provide support at an organizational level (financial management, internal audit, governance, etc.) or technical level (advocacy, project planning, reporting, etc.), equipment costs (</w:t>
      </w:r>
      <w:proofErr w:type="gramStart"/>
      <w:r w:rsidR="00D43ED7">
        <w:rPr>
          <w:rFonts w:ascii="Times New Roman" w:eastAsia="Times New Roman" w:hAnsi="Times New Roman" w:cs="Times New Roman"/>
        </w:rPr>
        <w:t>i.e.</w:t>
      </w:r>
      <w:proofErr w:type="gramEnd"/>
      <w:r w:rsidR="000C4B6B" w:rsidRPr="000C4B6B">
        <w:rPr>
          <w:rFonts w:ascii="Times New Roman" w:eastAsia="Times New Roman" w:hAnsi="Times New Roman" w:cs="Times New Roman"/>
        </w:rPr>
        <w:t xml:space="preserve"> purchase computers, office supplies...), consumables (</w:t>
      </w:r>
      <w:r w:rsidR="00D43ED7">
        <w:rPr>
          <w:rFonts w:ascii="Times New Roman" w:eastAsia="Times New Roman" w:hAnsi="Times New Roman" w:cs="Times New Roman"/>
        </w:rPr>
        <w:t>i.e. papers</w:t>
      </w:r>
      <w:r w:rsidR="000C4B6B" w:rsidRPr="000C4B6B">
        <w:rPr>
          <w:rFonts w:ascii="Times New Roman" w:eastAsia="Times New Roman" w:hAnsi="Times New Roman" w:cs="Times New Roman"/>
        </w:rPr>
        <w:t>, ink cartridges, etc.), operating expenses (</w:t>
      </w:r>
      <w:r w:rsidR="00D43ED7">
        <w:rPr>
          <w:rFonts w:ascii="Times New Roman" w:eastAsia="Times New Roman" w:hAnsi="Times New Roman" w:cs="Times New Roman"/>
        </w:rPr>
        <w:t>i.e.</w:t>
      </w:r>
      <w:r w:rsidR="000C4B6B" w:rsidRPr="000C4B6B">
        <w:rPr>
          <w:rFonts w:ascii="Times New Roman" w:eastAsia="Times New Roman" w:hAnsi="Times New Roman" w:cs="Times New Roman"/>
        </w:rPr>
        <w:t xml:space="preserve"> rent, transportation, electricity, communications) or any other expense related to the operation of your </w:t>
      </w:r>
      <w:r w:rsidR="00D43ED7">
        <w:rPr>
          <w:rFonts w:ascii="Times New Roman" w:eastAsia="Times New Roman" w:hAnsi="Times New Roman" w:cs="Times New Roman"/>
        </w:rPr>
        <w:t>network</w:t>
      </w:r>
    </w:p>
    <w:p w14:paraId="53430A68" w14:textId="58ABB7C2" w:rsidR="000C4B6B" w:rsidRPr="000C4B6B" w:rsidRDefault="000C4B6B" w:rsidP="00D43ED7">
      <w:pPr>
        <w:pStyle w:val="ListParagraph"/>
        <w:numPr>
          <w:ilvl w:val="0"/>
          <w:numId w:val="19"/>
        </w:numPr>
        <w:spacing w:line="240" w:lineRule="auto"/>
        <w:ind w:right="450"/>
        <w:jc w:val="both"/>
        <w:rPr>
          <w:rFonts w:ascii="Times New Roman" w:eastAsia="Times New Roman" w:hAnsi="Times New Roman" w:cs="Times New Roman"/>
        </w:rPr>
      </w:pPr>
      <w:r w:rsidRPr="000C4B6B">
        <w:rPr>
          <w:rFonts w:ascii="Times New Roman" w:eastAsia="Times New Roman" w:hAnsi="Times New Roman" w:cs="Times New Roman"/>
        </w:rPr>
        <w:t>Financing for a</w:t>
      </w:r>
      <w:r w:rsidR="00D43ED7">
        <w:rPr>
          <w:rFonts w:ascii="Times New Roman" w:eastAsia="Times New Roman" w:hAnsi="Times New Roman" w:cs="Times New Roman"/>
        </w:rPr>
        <w:t>n intervention/</w:t>
      </w:r>
      <w:r w:rsidRPr="000C4B6B">
        <w:rPr>
          <w:rFonts w:ascii="Times New Roman" w:eastAsia="Times New Roman" w:hAnsi="Times New Roman" w:cs="Times New Roman"/>
        </w:rPr>
        <w:t xml:space="preserve"> project in particular.</w:t>
      </w:r>
      <w:r w:rsidR="00797E19">
        <w:rPr>
          <w:rFonts w:ascii="Times New Roman" w:eastAsia="Times New Roman" w:hAnsi="Times New Roman" w:cs="Times New Roman"/>
        </w:rPr>
        <w:t xml:space="preserve"> This includes:</w:t>
      </w:r>
    </w:p>
    <w:p w14:paraId="28B04AD3" w14:textId="77777777" w:rsidR="00797E19" w:rsidRDefault="000C4B6B" w:rsidP="00797E19">
      <w:pPr>
        <w:pStyle w:val="ListParagraph"/>
        <w:numPr>
          <w:ilvl w:val="1"/>
          <w:numId w:val="19"/>
        </w:numPr>
        <w:pBdr>
          <w:top w:val="nil"/>
          <w:left w:val="nil"/>
          <w:bottom w:val="nil"/>
          <w:right w:val="nil"/>
          <w:between w:val="nil"/>
        </w:pBdr>
        <w:spacing w:line="240" w:lineRule="auto"/>
        <w:ind w:left="990" w:hanging="270"/>
        <w:jc w:val="both"/>
        <w:rPr>
          <w:rFonts w:ascii="Times New Roman" w:eastAsia="Roboto" w:hAnsi="Times New Roman" w:cs="Times New Roman"/>
          <w:noProof/>
          <w:color w:val="000000" w:themeColor="text1"/>
          <w:lang w:val="en-US"/>
        </w:rPr>
      </w:pPr>
      <w:r w:rsidRPr="00AA16B5">
        <w:rPr>
          <w:rFonts w:ascii="Times New Roman" w:eastAsia="Roboto" w:hAnsi="Times New Roman" w:cs="Times New Roman"/>
          <w:noProof/>
          <w:color w:val="000000" w:themeColor="text1"/>
          <w:lang w:val="en-US"/>
        </w:rPr>
        <w:t>Advocacy initiatives to address structural causes of gender-based violence:</w:t>
      </w:r>
    </w:p>
    <w:p w14:paraId="7002EBF3" w14:textId="77777777" w:rsidR="00797E19" w:rsidRPr="000C4B6B" w:rsidRDefault="00797E19" w:rsidP="00797E19">
      <w:pPr>
        <w:pStyle w:val="ListParagraph"/>
        <w:numPr>
          <w:ilvl w:val="2"/>
          <w:numId w:val="1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sidRPr="000C4B6B">
        <w:rPr>
          <w:rFonts w:ascii="Times New Roman" w:eastAsia="Roboto" w:hAnsi="Times New Roman" w:cs="Times New Roman"/>
          <w:noProof/>
          <w:color w:val="000000" w:themeColor="text1"/>
          <w:lang w:val="en-US"/>
        </w:rPr>
        <w:t>reformation of existing discriminatory laws, policies or intitutions;</w:t>
      </w:r>
    </w:p>
    <w:p w14:paraId="3B22B1A7" w14:textId="77777777" w:rsidR="00797E19" w:rsidRPr="000C4B6B" w:rsidRDefault="00797E19" w:rsidP="00797E19">
      <w:pPr>
        <w:pStyle w:val="ListParagraph"/>
        <w:numPr>
          <w:ilvl w:val="2"/>
          <w:numId w:val="1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sidRPr="000C4B6B">
        <w:rPr>
          <w:rFonts w:ascii="Times New Roman" w:eastAsia="Roboto" w:hAnsi="Times New Roman" w:cs="Times New Roman"/>
          <w:noProof/>
          <w:color w:val="000000" w:themeColor="text1"/>
          <w:lang w:val="en-US"/>
        </w:rPr>
        <w:t>bringing new policies</w:t>
      </w:r>
      <w:r>
        <w:rPr>
          <w:rFonts w:ascii="Times New Roman" w:eastAsia="Roboto" w:hAnsi="Times New Roman" w:cs="Times New Roman"/>
          <w:noProof/>
          <w:color w:val="000000" w:themeColor="text1"/>
          <w:lang w:val="en-US"/>
        </w:rPr>
        <w:t>,</w:t>
      </w:r>
      <w:r w:rsidRPr="000C4B6B">
        <w:rPr>
          <w:rFonts w:ascii="Times New Roman" w:eastAsia="Roboto" w:hAnsi="Times New Roman" w:cs="Times New Roman"/>
          <w:noProof/>
          <w:color w:val="000000" w:themeColor="text1"/>
          <w:lang w:val="en-US"/>
        </w:rPr>
        <w:t xml:space="preserve"> laws</w:t>
      </w:r>
      <w:r>
        <w:rPr>
          <w:rFonts w:ascii="Times New Roman" w:eastAsia="Roboto" w:hAnsi="Times New Roman" w:cs="Times New Roman"/>
          <w:noProof/>
          <w:color w:val="000000" w:themeColor="text1"/>
          <w:lang w:val="en-US"/>
        </w:rPr>
        <w:t>,</w:t>
      </w:r>
      <w:r w:rsidRPr="000C4B6B">
        <w:rPr>
          <w:rFonts w:ascii="Times New Roman" w:eastAsia="Roboto" w:hAnsi="Times New Roman" w:cs="Times New Roman"/>
          <w:noProof/>
          <w:color w:val="000000" w:themeColor="text1"/>
          <w:lang w:val="en-US"/>
        </w:rPr>
        <w:t xml:space="preserve"> institutions to address</w:t>
      </w:r>
      <w:r>
        <w:rPr>
          <w:rFonts w:ascii="Times New Roman" w:eastAsia="Roboto" w:hAnsi="Times New Roman" w:cs="Times New Roman"/>
          <w:noProof/>
          <w:color w:val="000000" w:themeColor="text1"/>
          <w:lang w:val="en-US"/>
        </w:rPr>
        <w:t xml:space="preserve"> </w:t>
      </w:r>
      <w:r w:rsidRPr="000C4B6B">
        <w:rPr>
          <w:rFonts w:ascii="Times New Roman" w:eastAsia="Roboto" w:hAnsi="Times New Roman" w:cs="Times New Roman"/>
          <w:noProof/>
          <w:color w:val="000000" w:themeColor="text1"/>
          <w:lang w:val="en-US"/>
        </w:rPr>
        <w:t>GBV</w:t>
      </w:r>
    </w:p>
    <w:p w14:paraId="25E550A5" w14:textId="77777777" w:rsidR="00797E19" w:rsidRPr="00AA16B5" w:rsidRDefault="00797E19" w:rsidP="00AA16B5">
      <w:p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p>
    <w:p w14:paraId="2EB8D0A0" w14:textId="66D7698F" w:rsidR="000C4B6B" w:rsidRDefault="00797E19" w:rsidP="00797E19">
      <w:pPr>
        <w:pStyle w:val="ListParagraph"/>
        <w:numPr>
          <w:ilvl w:val="1"/>
          <w:numId w:val="19"/>
        </w:numPr>
        <w:pBdr>
          <w:top w:val="nil"/>
          <w:left w:val="nil"/>
          <w:bottom w:val="nil"/>
          <w:right w:val="nil"/>
          <w:between w:val="nil"/>
        </w:pBdr>
        <w:spacing w:line="240" w:lineRule="auto"/>
        <w:ind w:left="990" w:hanging="270"/>
        <w:jc w:val="both"/>
        <w:rPr>
          <w:rFonts w:ascii="Times New Roman" w:eastAsia="Roboto" w:hAnsi="Times New Roman" w:cs="Times New Roman"/>
          <w:noProof/>
          <w:color w:val="000000" w:themeColor="text1"/>
          <w:lang w:val="en-US"/>
        </w:rPr>
      </w:pPr>
      <w:r>
        <w:rPr>
          <w:rFonts w:ascii="Times New Roman" w:eastAsia="Roboto" w:hAnsi="Times New Roman" w:cs="Times New Roman"/>
          <w:noProof/>
          <w:color w:val="000000" w:themeColor="text1"/>
          <w:lang w:val="en-US"/>
        </w:rPr>
        <w:t>Methodologies could include:</w:t>
      </w:r>
      <w:r w:rsidR="000C4B6B" w:rsidRPr="00AA16B5">
        <w:rPr>
          <w:rFonts w:ascii="Times New Roman" w:eastAsia="Roboto" w:hAnsi="Times New Roman" w:cs="Times New Roman"/>
          <w:noProof/>
          <w:color w:val="000000" w:themeColor="text1"/>
          <w:lang w:val="en-US"/>
        </w:rPr>
        <w:t xml:space="preserve"> </w:t>
      </w:r>
    </w:p>
    <w:p w14:paraId="4B09E47E" w14:textId="77777777" w:rsidR="000C4B6B" w:rsidRDefault="000C4B6B" w:rsidP="00AA16B5">
      <w:pPr>
        <w:pStyle w:val="ListParagraph"/>
        <w:numPr>
          <w:ilvl w:val="2"/>
          <w:numId w:val="16"/>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sidRPr="00CA3A83">
        <w:rPr>
          <w:rFonts w:ascii="Times New Roman" w:eastAsia="Roboto" w:hAnsi="Times New Roman" w:cs="Times New Roman"/>
          <w:noProof/>
          <w:color w:val="000000" w:themeColor="text1"/>
          <w:lang w:val="en-US"/>
        </w:rPr>
        <w:t>promoting dialogue,</w:t>
      </w:r>
      <w:r>
        <w:rPr>
          <w:rFonts w:ascii="Times New Roman" w:eastAsia="Roboto" w:hAnsi="Times New Roman" w:cs="Times New Roman"/>
          <w:noProof/>
          <w:color w:val="000000" w:themeColor="text1"/>
          <w:lang w:val="en-US"/>
        </w:rPr>
        <w:t xml:space="preserve"> lobbying,</w:t>
      </w:r>
      <w:r w:rsidRPr="00CA3A83">
        <w:rPr>
          <w:rFonts w:ascii="Times New Roman" w:eastAsia="Roboto" w:hAnsi="Times New Roman" w:cs="Times New Roman"/>
          <w:noProof/>
          <w:color w:val="000000" w:themeColor="text1"/>
          <w:lang w:val="en-US"/>
        </w:rPr>
        <w:t xml:space="preserve"> meetings and sharing among feminist CSOs aiming at transformative and systemic changes </w:t>
      </w:r>
    </w:p>
    <w:p w14:paraId="4DF30FD2" w14:textId="5F2701D7" w:rsidR="000C4B6B" w:rsidRPr="00D43ED7" w:rsidRDefault="00797E19" w:rsidP="00AA16B5">
      <w:pPr>
        <w:pStyle w:val="ListParagraph"/>
        <w:numPr>
          <w:ilvl w:val="2"/>
          <w:numId w:val="16"/>
        </w:num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c</w:t>
      </w:r>
      <w:r w:rsidR="000C4B6B" w:rsidRPr="000C4B6B">
        <w:rPr>
          <w:rFonts w:ascii="Times New Roman" w:eastAsia="Times New Roman" w:hAnsi="Times New Roman" w:cs="Times New Roman"/>
        </w:rPr>
        <w:t>ontribut</w:t>
      </w:r>
      <w:r>
        <w:rPr>
          <w:rFonts w:ascii="Times New Roman" w:eastAsia="Times New Roman" w:hAnsi="Times New Roman" w:cs="Times New Roman"/>
        </w:rPr>
        <w:t>ing</w:t>
      </w:r>
      <w:r w:rsidR="000C4B6B" w:rsidRPr="000C4B6B">
        <w:rPr>
          <w:rFonts w:ascii="Times New Roman" w:eastAsia="Times New Roman" w:hAnsi="Times New Roman" w:cs="Times New Roman"/>
        </w:rPr>
        <w:t xml:space="preserve"> to the body of knowledge required for advocacy efforts: </w:t>
      </w:r>
      <w:proofErr w:type="gramStart"/>
      <w:r>
        <w:rPr>
          <w:rFonts w:ascii="Times New Roman" w:eastAsia="Times New Roman" w:hAnsi="Times New Roman" w:cs="Times New Roman"/>
        </w:rPr>
        <w:t>e.g.</w:t>
      </w:r>
      <w:r w:rsidR="000C4B6B" w:rsidRPr="000C4B6B">
        <w:rPr>
          <w:rFonts w:ascii="Times New Roman" w:eastAsia="Times New Roman" w:hAnsi="Times New Roman" w:cs="Times New Roman"/>
        </w:rPr>
        <w:t>.</w:t>
      </w:r>
      <w:proofErr w:type="gramEnd"/>
      <w:r w:rsidR="000C4B6B" w:rsidRPr="000C4B6B">
        <w:rPr>
          <w:rFonts w:ascii="Times New Roman" w:eastAsia="Times New Roman" w:hAnsi="Times New Roman" w:cs="Times New Roman"/>
        </w:rPr>
        <w:t xml:space="preserve"> </w:t>
      </w:r>
      <w:r>
        <w:rPr>
          <w:rFonts w:ascii="Times New Roman" w:eastAsia="Times New Roman" w:hAnsi="Times New Roman" w:cs="Times New Roman"/>
        </w:rPr>
        <w:t>r</w:t>
      </w:r>
      <w:r w:rsidR="000C4B6B" w:rsidRPr="000C4B6B">
        <w:rPr>
          <w:rFonts w:ascii="Times New Roman" w:eastAsia="Times New Roman" w:hAnsi="Times New Roman" w:cs="Times New Roman"/>
        </w:rPr>
        <w:t>esearching national/ regional structural gaps to address GBV, developing (drafting and testing) media toolkits for advocacy on addressing GBV</w:t>
      </w:r>
    </w:p>
    <w:p w14:paraId="00B2D58B" w14:textId="66010AF0" w:rsidR="000C4B6B" w:rsidRPr="000C4B6B" w:rsidRDefault="000C4B6B" w:rsidP="00D43ED7">
      <w:pPr>
        <w:pStyle w:val="ListParagraph"/>
        <w:numPr>
          <w:ilvl w:val="0"/>
          <w:numId w:val="20"/>
        </w:num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lastRenderedPageBreak/>
        <w:t>Combination of both categories mentioned above- core and intervention projects.</w:t>
      </w:r>
    </w:p>
    <w:p w14:paraId="194CEEBB" w14:textId="77777777" w:rsidR="000C4B6B" w:rsidRPr="000C4B6B" w:rsidRDefault="000C4B6B" w:rsidP="00D43ED7">
      <w:pPr>
        <w:spacing w:line="240" w:lineRule="auto"/>
        <w:ind w:right="450"/>
        <w:jc w:val="both"/>
        <w:rPr>
          <w:rFonts w:ascii="Times New Roman" w:eastAsia="Times New Roman" w:hAnsi="Times New Roman" w:cs="Times New Roman"/>
        </w:rPr>
      </w:pPr>
    </w:p>
    <w:p w14:paraId="549968B0" w14:textId="158AB7D1" w:rsidR="00D43ED7" w:rsidRDefault="00D43ED7" w:rsidP="00D43ED7">
      <w:pPr>
        <w:ind w:right="450"/>
        <w:jc w:val="both"/>
        <w:rPr>
          <w:rFonts w:ascii="Times New Roman" w:eastAsia="Times New Roman" w:hAnsi="Times New Roman" w:cs="Times New Roman"/>
        </w:rPr>
      </w:pPr>
    </w:p>
    <w:p w14:paraId="63A59348" w14:textId="3A5471AA" w:rsidR="000C4B6B" w:rsidRDefault="000C4B6B" w:rsidP="00D43ED7">
      <w:p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Grant amount: USD 10,000-87,000</w:t>
      </w:r>
    </w:p>
    <w:p w14:paraId="1CD8E66E" w14:textId="14D4BE19" w:rsidR="000C4B6B" w:rsidRDefault="000C4B6B" w:rsidP="00D43ED7">
      <w:p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Duration: one to two years [within the span of February 2024- February 2026]</w:t>
      </w:r>
    </w:p>
    <w:p w14:paraId="6A4CF4EC" w14:textId="150449DF" w:rsidR="000C4B6B" w:rsidRPr="000C4B6B" w:rsidRDefault="000C4B6B" w:rsidP="00D43ED7">
      <w:pPr>
        <w:spacing w:line="240" w:lineRule="auto"/>
        <w:ind w:right="450"/>
        <w:jc w:val="both"/>
        <w:rPr>
          <w:rFonts w:ascii="Times New Roman" w:eastAsia="Times New Roman" w:hAnsi="Times New Roman" w:cs="Times New Roman"/>
          <w:i/>
        </w:rPr>
      </w:pPr>
      <w:r>
        <w:rPr>
          <w:rFonts w:ascii="Times New Roman" w:eastAsia="Times New Roman" w:hAnsi="Times New Roman" w:cs="Times New Roman"/>
          <w:i/>
        </w:rPr>
        <w:t xml:space="preserve">Key words: synergy, alliance, articulation, collaborative advocacy </w:t>
      </w:r>
    </w:p>
    <w:p w14:paraId="2607F728" w14:textId="77777777" w:rsidR="00D43ED7" w:rsidRDefault="00D43ED7" w:rsidP="00D43ED7">
      <w:pPr>
        <w:pStyle w:val="Heading1"/>
        <w:spacing w:before="0" w:after="0" w:line="240" w:lineRule="auto"/>
      </w:pPr>
    </w:p>
    <w:p w14:paraId="2476DF0C" w14:textId="5A811B7A" w:rsidR="000068AC" w:rsidRPr="000068AC" w:rsidRDefault="00D75A5F" w:rsidP="00D43ED7">
      <w:pPr>
        <w:pStyle w:val="Heading1"/>
        <w:spacing w:before="0" w:after="0" w:line="240" w:lineRule="auto"/>
      </w:pPr>
      <w:r>
        <w:t>ELIGIBILITY</w:t>
      </w:r>
      <w:r w:rsidR="000C4B6B">
        <w:t xml:space="preserve"> </w:t>
      </w:r>
    </w:p>
    <w:p w14:paraId="7F5797E3" w14:textId="6D645536" w:rsidR="000068AC" w:rsidRPr="00CA3A83" w:rsidRDefault="000068AC" w:rsidP="00D43ED7">
      <w:pPr>
        <w:spacing w:line="240" w:lineRule="auto"/>
        <w:rPr>
          <w:rFonts w:ascii="Times New Roman" w:eastAsia="Roboto" w:hAnsi="Times New Roman" w:cs="Times New Roman"/>
          <w:noProof/>
          <w:color w:val="000000" w:themeColor="text1"/>
          <w:lang w:val="en-US"/>
        </w:rPr>
      </w:pPr>
      <w:r w:rsidRPr="00CA3A83">
        <w:rPr>
          <w:rFonts w:ascii="Times New Roman" w:eastAsia="Roboto" w:hAnsi="Times New Roman" w:cs="Times New Roman"/>
          <w:noProof/>
          <w:color w:val="000000" w:themeColor="text1"/>
          <w:lang w:val="en-US"/>
        </w:rPr>
        <w:t>CSOs apply</w:t>
      </w:r>
      <w:r w:rsidR="00797E19">
        <w:rPr>
          <w:rFonts w:ascii="Times New Roman" w:eastAsia="Roboto" w:hAnsi="Times New Roman" w:cs="Times New Roman"/>
          <w:noProof/>
          <w:color w:val="000000" w:themeColor="text1"/>
          <w:lang w:val="en-US"/>
        </w:rPr>
        <w:t>ing</w:t>
      </w:r>
      <w:r w:rsidRPr="00CA3A83">
        <w:rPr>
          <w:rFonts w:ascii="Times New Roman" w:eastAsia="Roboto" w:hAnsi="Times New Roman" w:cs="Times New Roman"/>
          <w:noProof/>
          <w:color w:val="000000" w:themeColor="text1"/>
          <w:lang w:val="en-US"/>
        </w:rPr>
        <w:t xml:space="preserve"> for a sub-grant under the FON project must:</w:t>
      </w:r>
    </w:p>
    <w:p w14:paraId="5E6AD912" w14:textId="07522947" w:rsidR="000068AC" w:rsidRPr="00CA3A83" w:rsidRDefault="000068AC" w:rsidP="00D43ED7">
      <w:pPr>
        <w:pStyle w:val="ListParagraph"/>
        <w:numPr>
          <w:ilvl w:val="0"/>
          <w:numId w:val="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sidRPr="00CA3A83">
        <w:rPr>
          <w:rFonts w:ascii="Times New Roman" w:eastAsia="Roboto" w:hAnsi="Times New Roman" w:cs="Times New Roman"/>
          <w:noProof/>
          <w:color w:val="000000" w:themeColor="text1"/>
          <w:lang w:val="en-US"/>
        </w:rPr>
        <w:t>Be committed in favour of gender equality and implement actions to prevent and/or fight gender-based violence.</w:t>
      </w:r>
    </w:p>
    <w:p w14:paraId="44168040" w14:textId="5E9C8BF2" w:rsidR="000068AC" w:rsidRDefault="000068AC" w:rsidP="00D43ED7">
      <w:pPr>
        <w:pStyle w:val="ListParagraph"/>
        <w:numPr>
          <w:ilvl w:val="0"/>
          <w:numId w:val="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sidRPr="00CA3A83">
        <w:rPr>
          <w:rFonts w:ascii="Times New Roman" w:eastAsia="Roboto" w:hAnsi="Times New Roman" w:cs="Times New Roman"/>
          <w:noProof/>
          <w:color w:val="000000" w:themeColor="text1"/>
          <w:lang w:val="en-US"/>
        </w:rPr>
        <w:t>The lead of the Network should be based in Sri Lanka or Bangladesh.</w:t>
      </w:r>
      <w:r>
        <w:rPr>
          <w:rFonts w:ascii="Times New Roman" w:eastAsia="Roboto" w:hAnsi="Times New Roman" w:cs="Times New Roman"/>
          <w:noProof/>
          <w:color w:val="000000" w:themeColor="text1"/>
          <w:lang w:val="en-US"/>
        </w:rPr>
        <w:t xml:space="preserve"> The other network members can be based in any South Asian country.</w:t>
      </w:r>
      <w:r w:rsidR="000C4B6B">
        <w:rPr>
          <w:rFonts w:ascii="Times New Roman" w:eastAsia="Roboto" w:hAnsi="Times New Roman" w:cs="Times New Roman"/>
          <w:noProof/>
          <w:color w:val="000000" w:themeColor="text1"/>
          <w:lang w:val="en-US"/>
        </w:rPr>
        <w:t xml:space="preserve"> For Bangladesh- the lead organisation must be regi</w:t>
      </w:r>
    </w:p>
    <w:p w14:paraId="2E42E2A1" w14:textId="4791A619" w:rsidR="000068AC" w:rsidRDefault="000068AC" w:rsidP="00D43ED7">
      <w:pPr>
        <w:pStyle w:val="ListParagraph"/>
        <w:numPr>
          <w:ilvl w:val="0"/>
          <w:numId w:val="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sidRPr="00CA3A83">
        <w:rPr>
          <w:rFonts w:ascii="Times New Roman" w:eastAsia="Roboto" w:hAnsi="Times New Roman" w:cs="Times New Roman"/>
          <w:noProof/>
          <w:color w:val="000000" w:themeColor="text1"/>
          <w:lang w:val="en-US"/>
        </w:rPr>
        <w:t>Networks, alliances, movements of organisations</w:t>
      </w:r>
      <w:r>
        <w:rPr>
          <w:rFonts w:ascii="Times New Roman" w:eastAsia="Roboto" w:hAnsi="Times New Roman" w:cs="Times New Roman"/>
          <w:noProof/>
          <w:color w:val="000000" w:themeColor="text1"/>
          <w:lang w:val="en-US"/>
        </w:rPr>
        <w:t>, u</w:t>
      </w:r>
      <w:r w:rsidRPr="00CA3A83">
        <w:rPr>
          <w:rFonts w:ascii="Times New Roman" w:eastAsia="Roboto" w:hAnsi="Times New Roman" w:cs="Times New Roman"/>
          <w:noProof/>
          <w:color w:val="000000" w:themeColor="text1"/>
          <w:lang w:val="en-US"/>
        </w:rPr>
        <w:t>mbrella structure hosting several small and/or informal organisations</w:t>
      </w:r>
      <w:r>
        <w:rPr>
          <w:rFonts w:ascii="Times New Roman" w:eastAsia="Roboto" w:hAnsi="Times New Roman" w:cs="Times New Roman"/>
          <w:noProof/>
          <w:color w:val="000000" w:themeColor="text1"/>
          <w:lang w:val="en-US"/>
        </w:rPr>
        <w:t xml:space="preserve">; </w:t>
      </w:r>
      <w:r w:rsidRPr="00CA3A83">
        <w:rPr>
          <w:rFonts w:ascii="Times New Roman" w:eastAsia="Roboto" w:hAnsi="Times New Roman" w:cs="Times New Roman"/>
          <w:noProof/>
          <w:color w:val="000000" w:themeColor="text1"/>
          <w:lang w:val="en-US"/>
        </w:rPr>
        <w:t xml:space="preserve">formalised </w:t>
      </w:r>
      <w:r>
        <w:rPr>
          <w:rFonts w:ascii="Times New Roman" w:eastAsia="Roboto" w:hAnsi="Times New Roman" w:cs="Times New Roman"/>
          <w:noProof/>
          <w:color w:val="000000" w:themeColor="text1"/>
          <w:lang w:val="en-US"/>
        </w:rPr>
        <w:t>or</w:t>
      </w:r>
      <w:r w:rsidRPr="00CA3A83">
        <w:rPr>
          <w:rFonts w:ascii="Times New Roman" w:eastAsia="Roboto" w:hAnsi="Times New Roman" w:cs="Times New Roman"/>
          <w:noProof/>
          <w:color w:val="000000" w:themeColor="text1"/>
          <w:lang w:val="en-US"/>
        </w:rPr>
        <w:t xml:space="preserve"> structured</w:t>
      </w:r>
      <w:r>
        <w:rPr>
          <w:rFonts w:ascii="Times New Roman" w:eastAsia="Roboto" w:hAnsi="Times New Roman" w:cs="Times New Roman"/>
          <w:noProof/>
          <w:color w:val="000000" w:themeColor="text1"/>
          <w:lang w:val="en-US"/>
        </w:rPr>
        <w:t xml:space="preserve">; </w:t>
      </w:r>
      <w:r w:rsidRPr="00CA3A83">
        <w:rPr>
          <w:rFonts w:ascii="Times New Roman" w:eastAsia="Roboto" w:hAnsi="Times New Roman" w:cs="Times New Roman"/>
          <w:noProof/>
          <w:color w:val="000000" w:themeColor="text1"/>
          <w:lang w:val="en-US"/>
        </w:rPr>
        <w:t xml:space="preserve">existing or </w:t>
      </w:r>
      <w:r>
        <w:rPr>
          <w:rFonts w:ascii="Times New Roman" w:eastAsia="Roboto" w:hAnsi="Times New Roman" w:cs="Times New Roman"/>
          <w:noProof/>
          <w:color w:val="000000" w:themeColor="text1"/>
          <w:lang w:val="en-US"/>
        </w:rPr>
        <w:t>newly formed networks are eligible to apply.</w:t>
      </w:r>
    </w:p>
    <w:p w14:paraId="399DE559" w14:textId="77777777" w:rsidR="000068AC" w:rsidRPr="00CA3A83" w:rsidRDefault="000068AC" w:rsidP="00D43ED7">
      <w:pPr>
        <w:pStyle w:val="ListParagraph"/>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p>
    <w:p w14:paraId="56FD09FC" w14:textId="6D934168" w:rsidR="000068AC" w:rsidRDefault="000068AC" w:rsidP="00D43ED7">
      <w:pPr>
        <w:pBdr>
          <w:top w:val="nil"/>
          <w:left w:val="nil"/>
          <w:bottom w:val="nil"/>
          <w:right w:val="nil"/>
          <w:between w:val="nil"/>
        </w:pBdr>
        <w:spacing w:line="240" w:lineRule="auto"/>
        <w:jc w:val="both"/>
        <w:rPr>
          <w:rFonts w:ascii="Times New Roman" w:eastAsia="Roboto" w:hAnsi="Times New Roman" w:cs="Times New Roman"/>
          <w:i/>
          <w:iCs/>
          <w:noProof/>
          <w:color w:val="000000" w:themeColor="text1"/>
          <w:lang w:val="en-US"/>
        </w:rPr>
      </w:pPr>
      <w:r w:rsidRPr="00CA3A83">
        <w:rPr>
          <w:rFonts w:ascii="Times New Roman" w:eastAsia="Roboto" w:hAnsi="Times New Roman" w:cs="Times New Roman"/>
          <w:i/>
          <w:iCs/>
          <w:noProof/>
          <w:color w:val="000000" w:themeColor="text1"/>
          <w:lang w:val="en-US"/>
        </w:rPr>
        <w:t>Ineligible: Initiatives by individuals, Initiatives presented by public/governmental institutions, organisation not working in the GBV sector.</w:t>
      </w:r>
    </w:p>
    <w:p w14:paraId="45412054" w14:textId="05BA8E6B" w:rsidR="000068AC" w:rsidRDefault="000068AC" w:rsidP="00D43ED7">
      <w:pPr>
        <w:pBdr>
          <w:top w:val="nil"/>
          <w:left w:val="nil"/>
          <w:bottom w:val="nil"/>
          <w:right w:val="nil"/>
          <w:between w:val="nil"/>
        </w:pBdr>
        <w:spacing w:line="240" w:lineRule="auto"/>
        <w:jc w:val="both"/>
        <w:rPr>
          <w:rFonts w:ascii="Times New Roman" w:eastAsia="Roboto" w:hAnsi="Times New Roman" w:cs="Times New Roman"/>
          <w:i/>
          <w:iCs/>
          <w:noProof/>
          <w:color w:val="000000" w:themeColor="text1"/>
          <w:lang w:val="en-US"/>
        </w:rPr>
      </w:pPr>
    </w:p>
    <w:p w14:paraId="60F648E7" w14:textId="77777777" w:rsidR="00D43ED7" w:rsidRDefault="00D43ED7" w:rsidP="00D43ED7">
      <w:pPr>
        <w:pBdr>
          <w:top w:val="nil"/>
          <w:left w:val="nil"/>
          <w:bottom w:val="nil"/>
          <w:right w:val="nil"/>
          <w:between w:val="nil"/>
        </w:pBdr>
        <w:spacing w:line="240" w:lineRule="auto"/>
        <w:jc w:val="both"/>
        <w:rPr>
          <w:rFonts w:ascii="Times New Roman" w:eastAsia="Roboto" w:hAnsi="Times New Roman" w:cs="Times New Roman"/>
          <w:i/>
          <w:iCs/>
          <w:noProof/>
          <w:color w:val="000000" w:themeColor="text1"/>
          <w:lang w:val="en-US"/>
        </w:rPr>
      </w:pPr>
    </w:p>
    <w:p w14:paraId="5EF58D74" w14:textId="51600FDC" w:rsidR="000068AC" w:rsidRPr="000068AC" w:rsidRDefault="000068AC" w:rsidP="00D43ED7">
      <w:pPr>
        <w:pBdr>
          <w:top w:val="nil"/>
          <w:left w:val="nil"/>
          <w:bottom w:val="nil"/>
          <w:right w:val="nil"/>
          <w:between w:val="nil"/>
        </w:pBdr>
        <w:spacing w:line="240" w:lineRule="auto"/>
        <w:jc w:val="both"/>
        <w:rPr>
          <w:rFonts w:ascii="Times New Roman" w:eastAsia="Roboto" w:hAnsi="Times New Roman" w:cs="Times New Roman"/>
          <w:b/>
          <w:bCs/>
          <w:noProof/>
          <w:color w:val="000000" w:themeColor="text1"/>
          <w:lang w:val="en-US"/>
        </w:rPr>
      </w:pPr>
      <w:r w:rsidRPr="000068AC">
        <w:rPr>
          <w:rFonts w:ascii="Times New Roman" w:eastAsia="Roboto" w:hAnsi="Times New Roman" w:cs="Times New Roman"/>
          <w:b/>
          <w:bCs/>
          <w:noProof/>
          <w:color w:val="000000" w:themeColor="text1"/>
          <w:lang w:val="en-US"/>
        </w:rPr>
        <w:t>Encouraged</w:t>
      </w:r>
      <w:r w:rsidR="00D43ED7">
        <w:rPr>
          <w:rFonts w:ascii="Times New Roman" w:eastAsia="Roboto" w:hAnsi="Times New Roman" w:cs="Times New Roman"/>
          <w:b/>
          <w:bCs/>
          <w:noProof/>
          <w:color w:val="000000" w:themeColor="text1"/>
          <w:lang w:val="en-US"/>
        </w:rPr>
        <w:t xml:space="preserve"> to apply</w:t>
      </w:r>
      <w:r>
        <w:rPr>
          <w:rFonts w:ascii="Times New Roman" w:eastAsia="Roboto" w:hAnsi="Times New Roman" w:cs="Times New Roman"/>
          <w:b/>
          <w:bCs/>
          <w:noProof/>
          <w:color w:val="000000" w:themeColor="text1"/>
          <w:lang w:val="en-US"/>
        </w:rPr>
        <w:t>:</w:t>
      </w:r>
    </w:p>
    <w:p w14:paraId="536CA854" w14:textId="6595AE81" w:rsidR="00FF0A88" w:rsidRDefault="000068AC" w:rsidP="00D43ED7">
      <w:p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P</w:t>
      </w:r>
      <w:r w:rsidR="00D75A5F">
        <w:rPr>
          <w:rFonts w:ascii="Times New Roman" w:eastAsia="Times New Roman" w:hAnsi="Times New Roman" w:cs="Times New Roman"/>
          <w:color w:val="000000"/>
        </w:rPr>
        <w:t>articularly encouraged to apply organizations</w:t>
      </w:r>
      <w:r w:rsidR="00D43ED7">
        <w:rPr>
          <w:rFonts w:ascii="Times New Roman" w:eastAsia="Times New Roman" w:hAnsi="Times New Roman" w:cs="Times New Roman"/>
          <w:color w:val="000000"/>
        </w:rPr>
        <w:t xml:space="preserve"> of networks</w:t>
      </w:r>
      <w:r w:rsidR="00D75A5F">
        <w:rPr>
          <w:rFonts w:ascii="Times New Roman" w:eastAsia="Times New Roman" w:hAnsi="Times New Roman" w:cs="Times New Roman"/>
          <w:color w:val="000000"/>
        </w:rPr>
        <w:t xml:space="preserve"> working with or led by people who, in their local context, that may face particularly high discrimination, gender inequalities and gender-based violence, such as: </w:t>
      </w:r>
    </w:p>
    <w:p w14:paraId="0A82773C" w14:textId="77777777" w:rsidR="00FF0A88" w:rsidRPr="000068AC" w:rsidRDefault="00D75A5F" w:rsidP="00D43ED7">
      <w:pPr>
        <w:pStyle w:val="ListParagraph"/>
        <w:numPr>
          <w:ilvl w:val="0"/>
          <w:numId w:val="12"/>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sidRPr="000068AC">
        <w:rPr>
          <w:rFonts w:ascii="Times New Roman" w:eastAsia="Times New Roman" w:hAnsi="Times New Roman" w:cs="Times New Roman"/>
          <w:color w:val="000000"/>
        </w:rPr>
        <w:t>Members of the LGBTI+ community and in general people with diverse sexual orientation and gender identities</w:t>
      </w:r>
    </w:p>
    <w:p w14:paraId="4A24EEAC" w14:textId="77777777"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People living with disabilities </w:t>
      </w:r>
    </w:p>
    <w:p w14:paraId="05E506F8" w14:textId="77777777"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People living with HIV/AIDS</w:t>
      </w:r>
    </w:p>
    <w:p w14:paraId="3E48FA56" w14:textId="77777777"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Racial, ethnic or indigenous minorities (in the local context) </w:t>
      </w:r>
    </w:p>
    <w:p w14:paraId="10B88F76" w14:textId="77777777"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Internally displaced, migrant and refugee people</w:t>
      </w:r>
    </w:p>
    <w:p w14:paraId="136449A8" w14:textId="77777777"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Sex workers </w:t>
      </w:r>
    </w:p>
    <w:p w14:paraId="096A76D2" w14:textId="77777777"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Young people </w:t>
      </w:r>
    </w:p>
    <w:p w14:paraId="545D0006" w14:textId="7BBA62ED" w:rsidR="00FF0A88" w:rsidRDefault="00D75A5F" w:rsidP="00D43ED7">
      <w:pPr>
        <w:numPr>
          <w:ilvl w:val="0"/>
          <w:numId w:val="11"/>
        </w:numPr>
        <w:pBdr>
          <w:top w:val="nil"/>
          <w:left w:val="nil"/>
          <w:bottom w:val="nil"/>
          <w:right w:val="nil"/>
          <w:between w:val="nil"/>
        </w:pBdr>
        <w:spacing w:line="240" w:lineRule="auto"/>
        <w:ind w:right="450"/>
        <w:jc w:val="both"/>
        <w:rPr>
          <w:rFonts w:ascii="Times New Roman" w:eastAsia="Times New Roman" w:hAnsi="Times New Roman" w:cs="Times New Roman"/>
          <w:color w:val="000000"/>
        </w:rPr>
      </w:pPr>
      <w:r>
        <w:rPr>
          <w:rFonts w:ascii="Times New Roman" w:eastAsia="Times New Roman" w:hAnsi="Times New Roman" w:cs="Times New Roman"/>
          <w:color w:val="000000"/>
        </w:rPr>
        <w:t>Members of any other community that in their local context face particularly high discrimination, gender inequalities and gender-based violence.</w:t>
      </w:r>
    </w:p>
    <w:p w14:paraId="0424B875" w14:textId="6357C24C" w:rsidR="00D43ED7" w:rsidRDefault="00D43ED7" w:rsidP="00D43ED7">
      <w:pPr>
        <w:pStyle w:val="Heading1"/>
        <w:spacing w:before="0" w:after="0" w:line="240" w:lineRule="auto"/>
      </w:pPr>
    </w:p>
    <w:p w14:paraId="38C5CB88" w14:textId="77777777" w:rsidR="00D43ED7" w:rsidRPr="00D43ED7" w:rsidRDefault="00D43ED7" w:rsidP="00D43ED7"/>
    <w:p w14:paraId="28BE700C" w14:textId="73C8CDDA" w:rsidR="00D43ED7" w:rsidRDefault="00D43ED7" w:rsidP="00D43ED7">
      <w:pPr>
        <w:pStyle w:val="Heading1"/>
        <w:spacing w:before="0" w:after="0" w:line="240" w:lineRule="auto"/>
      </w:pPr>
      <w:r>
        <w:t>SELECTION CRITERIA</w:t>
      </w:r>
    </w:p>
    <w:p w14:paraId="2CDD438B" w14:textId="18C9FCC5" w:rsidR="00D43ED7" w:rsidRPr="000068AC" w:rsidRDefault="00D43ED7" w:rsidP="00D43ED7">
      <w:pPr>
        <w:pStyle w:val="ListParagraph"/>
        <w:numPr>
          <w:ilvl w:val="0"/>
          <w:numId w:val="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Pr>
          <w:rFonts w:ascii="Times New Roman" w:eastAsia="Roboto" w:hAnsi="Times New Roman" w:cs="Times New Roman"/>
          <w:noProof/>
          <w:color w:val="000000" w:themeColor="text1"/>
          <w:lang w:val="en-US"/>
        </w:rPr>
        <w:t xml:space="preserve">Location: </w:t>
      </w:r>
      <w:r w:rsidRPr="00CA3A83">
        <w:rPr>
          <w:rFonts w:ascii="Times New Roman" w:eastAsia="Roboto" w:hAnsi="Times New Roman" w:cs="Times New Roman"/>
          <w:noProof/>
          <w:color w:val="000000" w:themeColor="text1"/>
          <w:lang w:val="en-US"/>
        </w:rPr>
        <w:t xml:space="preserve">The lead of the </w:t>
      </w:r>
      <w:r>
        <w:rPr>
          <w:rFonts w:ascii="Times New Roman" w:eastAsia="Roboto" w:hAnsi="Times New Roman" w:cs="Times New Roman"/>
          <w:noProof/>
          <w:color w:val="000000" w:themeColor="text1"/>
          <w:lang w:val="en-US"/>
        </w:rPr>
        <w:t>n</w:t>
      </w:r>
      <w:r w:rsidRPr="00CA3A83">
        <w:rPr>
          <w:rFonts w:ascii="Times New Roman" w:eastAsia="Roboto" w:hAnsi="Times New Roman" w:cs="Times New Roman"/>
          <w:noProof/>
          <w:color w:val="000000" w:themeColor="text1"/>
          <w:lang w:val="en-US"/>
        </w:rPr>
        <w:t>etwork should be based in Sri Lanka or Bangladesh.</w:t>
      </w:r>
      <w:r>
        <w:rPr>
          <w:rFonts w:ascii="Times New Roman" w:eastAsia="Roboto" w:hAnsi="Times New Roman" w:cs="Times New Roman"/>
          <w:noProof/>
          <w:color w:val="000000" w:themeColor="text1"/>
          <w:lang w:val="en-US"/>
        </w:rPr>
        <w:t xml:space="preserve"> The other network members can be based in any South Asian country.</w:t>
      </w:r>
    </w:p>
    <w:p w14:paraId="3F74F467" w14:textId="77777777" w:rsidR="00D43ED7" w:rsidRDefault="00D43ED7" w:rsidP="00D43ED7">
      <w:pPr>
        <w:pStyle w:val="ListParagraph"/>
        <w:numPr>
          <w:ilvl w:val="0"/>
          <w:numId w:val="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Pr>
          <w:rFonts w:ascii="Times New Roman" w:eastAsia="Roboto" w:hAnsi="Times New Roman" w:cs="Times New Roman"/>
          <w:noProof/>
          <w:color w:val="000000" w:themeColor="text1"/>
          <w:lang w:val="en-US"/>
        </w:rPr>
        <w:t>Subject: Level of commitment of the network (and its’ members)</w:t>
      </w:r>
      <w:r w:rsidRPr="00CA3A83">
        <w:rPr>
          <w:rFonts w:ascii="Times New Roman" w:eastAsia="Roboto" w:hAnsi="Times New Roman" w:cs="Times New Roman"/>
          <w:noProof/>
          <w:color w:val="000000" w:themeColor="text1"/>
          <w:lang w:val="en-US"/>
        </w:rPr>
        <w:t xml:space="preserve"> </w:t>
      </w:r>
      <w:r>
        <w:rPr>
          <w:rFonts w:ascii="Times New Roman" w:eastAsia="Roboto" w:hAnsi="Times New Roman" w:cs="Times New Roman"/>
          <w:noProof/>
          <w:color w:val="000000" w:themeColor="text1"/>
          <w:lang w:val="en-US"/>
        </w:rPr>
        <w:t>to</w:t>
      </w:r>
      <w:r w:rsidRPr="00CA3A83">
        <w:rPr>
          <w:rFonts w:ascii="Times New Roman" w:eastAsia="Roboto" w:hAnsi="Times New Roman" w:cs="Times New Roman"/>
          <w:noProof/>
          <w:color w:val="000000" w:themeColor="text1"/>
          <w:lang w:val="en-US"/>
        </w:rPr>
        <w:t xml:space="preserve"> gender equality and implement actions to prevent and/or fight gender-based violence.</w:t>
      </w:r>
    </w:p>
    <w:p w14:paraId="38721FCD" w14:textId="4326E04E" w:rsidR="000C4B6B" w:rsidRPr="00D43ED7" w:rsidRDefault="00D43ED7" w:rsidP="00D43ED7">
      <w:pPr>
        <w:pStyle w:val="ListParagraph"/>
        <w:numPr>
          <w:ilvl w:val="0"/>
          <w:numId w:val="9"/>
        </w:numPr>
        <w:pBdr>
          <w:top w:val="nil"/>
          <w:left w:val="nil"/>
          <w:bottom w:val="nil"/>
          <w:right w:val="nil"/>
          <w:between w:val="nil"/>
        </w:pBdr>
        <w:spacing w:line="240" w:lineRule="auto"/>
        <w:jc w:val="both"/>
        <w:rPr>
          <w:rFonts w:ascii="Times New Roman" w:eastAsia="Roboto" w:hAnsi="Times New Roman" w:cs="Times New Roman"/>
          <w:noProof/>
          <w:color w:val="000000" w:themeColor="text1"/>
          <w:lang w:val="en-US"/>
        </w:rPr>
      </w:pPr>
      <w:r>
        <w:rPr>
          <w:rFonts w:ascii="Times New Roman" w:eastAsia="Roboto" w:hAnsi="Times New Roman" w:cs="Times New Roman"/>
          <w:noProof/>
          <w:color w:val="000000" w:themeColor="text1"/>
          <w:lang w:val="en-US"/>
        </w:rPr>
        <w:t>Proposed initiative: Relevance, effectiveness, and efficiency of the advocacy initiative proposed in the project.</w:t>
      </w:r>
    </w:p>
    <w:p w14:paraId="710557DD" w14:textId="77777777" w:rsidR="00D43ED7" w:rsidRDefault="00D43ED7" w:rsidP="00D43ED7">
      <w:pPr>
        <w:pStyle w:val="Heading1"/>
        <w:spacing w:before="0" w:after="0" w:line="240" w:lineRule="auto"/>
      </w:pPr>
    </w:p>
    <w:p w14:paraId="66CFCF79" w14:textId="77777777" w:rsidR="00D43ED7" w:rsidRDefault="00D43ED7" w:rsidP="00D43ED7">
      <w:pPr>
        <w:pStyle w:val="Heading1"/>
        <w:spacing w:before="0" w:after="0" w:line="240" w:lineRule="auto"/>
      </w:pPr>
    </w:p>
    <w:p w14:paraId="2DC77534" w14:textId="75089F2F" w:rsidR="00FF0A88" w:rsidRDefault="00D75A5F" w:rsidP="00D43ED7">
      <w:pPr>
        <w:pStyle w:val="Heading1"/>
        <w:spacing w:before="0" w:after="0" w:line="240" w:lineRule="auto"/>
      </w:pPr>
      <w:r>
        <w:t>PROCESS</w:t>
      </w:r>
      <w:r w:rsidR="000068AC">
        <w:t xml:space="preserve"> </w:t>
      </w:r>
      <w:r w:rsidR="00D43ED7">
        <w:t>OF FON NETWORK GRANT</w:t>
      </w:r>
      <w:r w:rsidR="000068AC">
        <w:t xml:space="preserve"> </w:t>
      </w:r>
    </w:p>
    <w:p w14:paraId="048F5918" w14:textId="77777777" w:rsidR="000068AC" w:rsidRDefault="000068AC" w:rsidP="00D43ED7">
      <w:pPr>
        <w:pStyle w:val="Heading1"/>
        <w:spacing w:before="0" w:after="0" w:line="240" w:lineRule="auto"/>
      </w:pPr>
      <w:r>
        <w:rPr>
          <w:noProof/>
        </w:rPr>
        <w:drawing>
          <wp:inline distT="0" distB="0" distL="0" distR="0" wp14:anchorId="19BE5207" wp14:editId="11BF30A6">
            <wp:extent cx="6287135" cy="4063068"/>
            <wp:effectExtent l="0" t="63500" r="0" b="22987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5710F7F" w14:textId="77777777" w:rsidR="000068AC" w:rsidRDefault="000068AC" w:rsidP="00D43ED7">
      <w:pPr>
        <w:pStyle w:val="Heading1"/>
        <w:spacing w:before="0" w:after="0" w:line="240" w:lineRule="auto"/>
      </w:pPr>
    </w:p>
    <w:p w14:paraId="7F1932D2" w14:textId="4D574978" w:rsidR="00FF0A88" w:rsidRDefault="00D75A5F" w:rsidP="00D43ED7">
      <w:pPr>
        <w:pStyle w:val="Heading1"/>
        <w:spacing w:before="0" w:after="0" w:line="240" w:lineRule="auto"/>
      </w:pPr>
      <w:r>
        <w:t>SUBMISSION OF EOI</w:t>
      </w:r>
    </w:p>
    <w:p w14:paraId="28AA6BBE" w14:textId="77777777" w:rsidR="00D43ED7" w:rsidRPr="00D43ED7" w:rsidRDefault="00D43ED7" w:rsidP="00D43ED7"/>
    <w:p w14:paraId="1BE1FBC5" w14:textId="745D82F9" w:rsidR="00D75A5F" w:rsidRDefault="00D75A5F" w:rsidP="00D43ED7">
      <w:pPr>
        <w:spacing w:line="240" w:lineRule="auto"/>
        <w:ind w:right="450"/>
        <w:rPr>
          <w:rFonts w:ascii="Times New Roman" w:hAnsi="Times New Roman" w:cs="Times New Roman"/>
        </w:rPr>
      </w:pPr>
      <w:r>
        <w:rPr>
          <w:rFonts w:ascii="Times New Roman" w:hAnsi="Times New Roman" w:cs="Times New Roman"/>
        </w:rPr>
        <w:t xml:space="preserve">CREA hereby invites feminist groups to submit expression of interests. The </w:t>
      </w:r>
      <w:r w:rsidR="00CD2F0F">
        <w:rPr>
          <w:rFonts w:ascii="Times New Roman" w:hAnsi="Times New Roman" w:cs="Times New Roman"/>
        </w:rPr>
        <w:t>EOI/</w:t>
      </w:r>
      <w:r w:rsidR="000068AC">
        <w:rPr>
          <w:rFonts w:ascii="Times New Roman" w:hAnsi="Times New Roman" w:cs="Times New Roman"/>
        </w:rPr>
        <w:t xml:space="preserve">concept note templates </w:t>
      </w:r>
      <w:r w:rsidR="00D43744">
        <w:rPr>
          <w:rFonts w:ascii="Times New Roman" w:hAnsi="Times New Roman" w:cs="Times New Roman"/>
        </w:rPr>
        <w:t xml:space="preserve">in English, Sinhala, Tamil, and Bangla language, </w:t>
      </w:r>
      <w:r w:rsidR="000068AC">
        <w:rPr>
          <w:rFonts w:ascii="Times New Roman" w:hAnsi="Times New Roman" w:cs="Times New Roman"/>
        </w:rPr>
        <w:t>and more information</w:t>
      </w:r>
      <w:r>
        <w:rPr>
          <w:rFonts w:ascii="Times New Roman" w:hAnsi="Times New Roman" w:cs="Times New Roman"/>
        </w:rPr>
        <w:t xml:space="preserve"> can be downloaded from the link below:</w:t>
      </w:r>
      <w:r w:rsidRPr="00DF6518">
        <w:rPr>
          <w:rFonts w:ascii="Times New Roman" w:hAnsi="Times New Roman" w:cs="Times New Roman"/>
        </w:rPr>
        <w:t xml:space="preserve"> </w:t>
      </w:r>
    </w:p>
    <w:p w14:paraId="594F2974" w14:textId="4CAAA073" w:rsidR="000068AC" w:rsidRPr="00DF6518" w:rsidRDefault="00B624AA" w:rsidP="00D43ED7">
      <w:pPr>
        <w:spacing w:line="240" w:lineRule="auto"/>
        <w:ind w:right="450"/>
        <w:rPr>
          <w:rFonts w:ascii="Times New Roman" w:hAnsi="Times New Roman" w:cs="Times New Roman"/>
        </w:rPr>
      </w:pPr>
      <w:hyperlink r:id="rId20" w:history="1">
        <w:r w:rsidR="000068AC" w:rsidRPr="000068AC">
          <w:rPr>
            <w:rStyle w:val="Hyperlink"/>
            <w:rFonts w:ascii="Times New Roman" w:hAnsi="Times New Roman" w:cs="Times New Roman"/>
          </w:rPr>
          <w:t>https://drive.google.com/drive/folders/12qPlKwVhAaO7Pu1cTQooF3SK4MeHJB7G?usp=sharing</w:t>
        </w:r>
      </w:hyperlink>
    </w:p>
    <w:p w14:paraId="47847920" w14:textId="77777777" w:rsidR="00D75A5F" w:rsidRDefault="00D75A5F" w:rsidP="00D43ED7">
      <w:pPr>
        <w:spacing w:line="240" w:lineRule="auto"/>
        <w:ind w:right="450"/>
        <w:jc w:val="both"/>
        <w:rPr>
          <w:rFonts w:ascii="Times New Roman" w:hAnsi="Times New Roman" w:cs="Times New Roman"/>
        </w:rPr>
      </w:pPr>
    </w:p>
    <w:p w14:paraId="4027A22F" w14:textId="6422BCA8" w:rsidR="00D75A5F" w:rsidRPr="00D43ED7" w:rsidRDefault="00D75A5F" w:rsidP="00D43ED7">
      <w:pPr>
        <w:spacing w:line="240" w:lineRule="auto"/>
        <w:ind w:right="450"/>
        <w:jc w:val="both"/>
        <w:rPr>
          <w:rFonts w:ascii="Times New Roman" w:hAnsi="Times New Roman" w:cs="Times New Roman"/>
          <w:b/>
          <w:bCs/>
        </w:rPr>
      </w:pPr>
      <w:r w:rsidRPr="00D43ED7">
        <w:rPr>
          <w:rFonts w:ascii="Times New Roman" w:hAnsi="Times New Roman" w:cs="Times New Roman"/>
          <w:b/>
          <w:bCs/>
        </w:rPr>
        <w:t xml:space="preserve">Send </w:t>
      </w:r>
      <w:r w:rsidR="000068AC" w:rsidRPr="00D43ED7">
        <w:rPr>
          <w:rFonts w:ascii="Times New Roman" w:hAnsi="Times New Roman" w:cs="Times New Roman"/>
          <w:b/>
          <w:bCs/>
        </w:rPr>
        <w:t>your</w:t>
      </w:r>
      <w:r w:rsidRPr="00D43ED7">
        <w:rPr>
          <w:rFonts w:ascii="Times New Roman" w:hAnsi="Times New Roman" w:cs="Times New Roman"/>
          <w:b/>
          <w:bCs/>
        </w:rPr>
        <w:t xml:space="preserve"> </w:t>
      </w:r>
      <w:r w:rsidR="00D43ED7">
        <w:rPr>
          <w:rFonts w:ascii="Times New Roman" w:hAnsi="Times New Roman" w:cs="Times New Roman"/>
          <w:b/>
          <w:bCs/>
        </w:rPr>
        <w:t>expressions of interest/ concept note</w:t>
      </w:r>
      <w:r w:rsidRPr="00D43ED7">
        <w:rPr>
          <w:rFonts w:ascii="Times New Roman" w:hAnsi="Times New Roman" w:cs="Times New Roman"/>
          <w:b/>
          <w:bCs/>
        </w:rPr>
        <w:t xml:space="preserve"> to ‘fon@creaworld.org’</w:t>
      </w:r>
      <w:r w:rsidR="000068AC" w:rsidRPr="00D43ED7">
        <w:rPr>
          <w:rFonts w:ascii="Times New Roman" w:hAnsi="Times New Roman" w:cs="Times New Roman"/>
          <w:b/>
          <w:bCs/>
        </w:rPr>
        <w:t xml:space="preserve"> by 15</w:t>
      </w:r>
      <w:r w:rsidR="000068AC" w:rsidRPr="00D43ED7">
        <w:rPr>
          <w:rFonts w:ascii="Times New Roman" w:hAnsi="Times New Roman" w:cs="Times New Roman"/>
          <w:b/>
          <w:bCs/>
          <w:vertAlign w:val="superscript"/>
        </w:rPr>
        <w:t>th</w:t>
      </w:r>
      <w:r w:rsidR="000068AC" w:rsidRPr="00D43ED7">
        <w:rPr>
          <w:rFonts w:ascii="Times New Roman" w:hAnsi="Times New Roman" w:cs="Times New Roman"/>
          <w:b/>
          <w:bCs/>
        </w:rPr>
        <w:t xml:space="preserve"> December 2023. Subject of the email should be mentioned as ‘</w:t>
      </w:r>
      <w:r w:rsidR="000068AC" w:rsidRPr="00D43ED7">
        <w:rPr>
          <w:rFonts w:ascii="Times New Roman" w:hAnsi="Times New Roman" w:cs="Times New Roman"/>
          <w:b/>
          <w:bCs/>
          <w:i/>
          <w:iCs/>
        </w:rPr>
        <w:t>EOI-Network grant’</w:t>
      </w:r>
      <w:r w:rsidR="000068AC" w:rsidRPr="00D43ED7">
        <w:rPr>
          <w:rFonts w:ascii="Times New Roman" w:hAnsi="Times New Roman" w:cs="Times New Roman"/>
          <w:b/>
          <w:bCs/>
        </w:rPr>
        <w:t>.</w:t>
      </w:r>
    </w:p>
    <w:p w14:paraId="201218D5" w14:textId="77777777" w:rsidR="00D75A5F" w:rsidRDefault="00D75A5F" w:rsidP="00D43ED7">
      <w:pPr>
        <w:spacing w:line="240" w:lineRule="auto"/>
        <w:ind w:right="450"/>
        <w:jc w:val="both"/>
        <w:rPr>
          <w:rFonts w:ascii="Times New Roman" w:eastAsia="Times New Roman" w:hAnsi="Times New Roman" w:cs="Times New Roman"/>
        </w:rPr>
      </w:pPr>
    </w:p>
    <w:p w14:paraId="4F501F37" w14:textId="77777777" w:rsidR="00D43ED7" w:rsidRDefault="00D43ED7" w:rsidP="00D43ED7">
      <w:pPr>
        <w:spacing w:line="240" w:lineRule="auto"/>
        <w:ind w:right="450"/>
        <w:jc w:val="both"/>
        <w:rPr>
          <w:rFonts w:ascii="Times New Roman" w:eastAsia="Times New Roman" w:hAnsi="Times New Roman" w:cs="Times New Roman"/>
          <w:color w:val="000000" w:themeColor="text1"/>
        </w:rPr>
      </w:pPr>
    </w:p>
    <w:p w14:paraId="2D9E8892" w14:textId="427EEED0" w:rsidR="00D43ED7" w:rsidRDefault="00D43ED7" w:rsidP="00D43ED7">
      <w:pPr>
        <w:pStyle w:val="Heading1"/>
        <w:spacing w:before="0" w:after="0" w:line="240" w:lineRule="auto"/>
      </w:pPr>
      <w:r>
        <w:t xml:space="preserve">SUPPORT AND </w:t>
      </w:r>
      <w:r w:rsidRPr="00D43ED7">
        <w:t>ACCESSIBILITY</w:t>
      </w:r>
    </w:p>
    <w:p w14:paraId="2DB40DC5" w14:textId="77777777" w:rsidR="00D43ED7" w:rsidRPr="00D43ED7" w:rsidRDefault="00D43ED7" w:rsidP="00D43ED7"/>
    <w:p w14:paraId="57FA27E5" w14:textId="77787F80" w:rsidR="00FF0A88" w:rsidRPr="00D43ED7" w:rsidRDefault="00D75A5F" w:rsidP="00D43ED7">
      <w:pPr>
        <w:pStyle w:val="ListParagraph"/>
        <w:numPr>
          <w:ilvl w:val="0"/>
          <w:numId w:val="31"/>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We, at </w:t>
      </w:r>
      <w:r w:rsidR="00D43ED7" w:rsidRPr="00D43ED7">
        <w:rPr>
          <w:rFonts w:ascii="Times New Roman" w:eastAsia="Times New Roman" w:hAnsi="Times New Roman" w:cs="Times New Roman"/>
        </w:rPr>
        <w:t>CREA</w:t>
      </w:r>
      <w:r w:rsidRPr="00D43ED7">
        <w:rPr>
          <w:rFonts w:ascii="Times New Roman" w:eastAsia="Times New Roman" w:hAnsi="Times New Roman" w:cs="Times New Roman"/>
        </w:rPr>
        <w:t>, strive to assure equal access to all the groups that submit partnership applications. We encourage you to fill the grant application in a language that you are most comfortable with, and we will assure you are given equal attention in the selection process.</w:t>
      </w:r>
    </w:p>
    <w:p w14:paraId="32D96BE9" w14:textId="77777777" w:rsidR="00FF0A88" w:rsidRPr="00D43ED7" w:rsidRDefault="00D75A5F" w:rsidP="00D43ED7">
      <w:pPr>
        <w:pStyle w:val="ListParagraph"/>
        <w:numPr>
          <w:ilvl w:val="0"/>
          <w:numId w:val="31"/>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If you have any other difficulties or require any support in filling this application form, please reach out to us via ‘fon@creaworld.org’.</w:t>
      </w:r>
    </w:p>
    <w:p w14:paraId="2B45A4F7" w14:textId="54D38BCC" w:rsidR="00FF0A88" w:rsidRDefault="00FF0A88" w:rsidP="00D43ED7">
      <w:pPr>
        <w:spacing w:line="240" w:lineRule="auto"/>
        <w:ind w:right="450"/>
        <w:jc w:val="both"/>
        <w:rPr>
          <w:rFonts w:ascii="Times New Roman" w:eastAsia="Times New Roman" w:hAnsi="Times New Roman" w:cs="Times New Roman"/>
        </w:rPr>
      </w:pPr>
    </w:p>
    <w:p w14:paraId="645F174F" w14:textId="6F81169B" w:rsidR="00D43ED7" w:rsidRDefault="00D43ED7" w:rsidP="00D43ED7">
      <w:pPr>
        <w:spacing w:line="240" w:lineRule="auto"/>
        <w:rPr>
          <w:rFonts w:ascii="Times New Roman" w:eastAsia="Times New Roman" w:hAnsi="Times New Roman" w:cs="Times New Roman"/>
        </w:rPr>
      </w:pPr>
    </w:p>
    <w:p w14:paraId="1B42DB98" w14:textId="1232FE6B" w:rsidR="00D43ED7" w:rsidRPr="00D43ED7" w:rsidRDefault="00D43ED7" w:rsidP="00D43ED7">
      <w:pPr>
        <w:pStyle w:val="Heading1"/>
        <w:spacing w:before="0" w:after="0" w:line="240" w:lineRule="auto"/>
      </w:pPr>
      <w:r>
        <w:t>MORE DETAILS ON THE PROCESS, AGREEMENTS, AND COMMITMENTS</w:t>
      </w:r>
    </w:p>
    <w:p w14:paraId="76BE77A1" w14:textId="6ACAD3DD" w:rsidR="00D43ED7" w:rsidRPr="00D43ED7" w:rsidRDefault="00D43ED7" w:rsidP="00D43ED7">
      <w:pPr>
        <w:spacing w:line="240" w:lineRule="auto"/>
        <w:ind w:right="450"/>
        <w:jc w:val="both"/>
        <w:rPr>
          <w:rFonts w:ascii="Times New Roman" w:eastAsia="Times New Roman" w:hAnsi="Times New Roman" w:cs="Times New Roman"/>
          <w:b/>
          <w:bCs/>
        </w:rPr>
      </w:pPr>
      <w:r w:rsidRPr="00D43ED7">
        <w:rPr>
          <w:rFonts w:ascii="Times New Roman" w:eastAsia="Times New Roman" w:hAnsi="Times New Roman" w:cs="Times New Roman"/>
          <w:b/>
          <w:bCs/>
        </w:rPr>
        <w:t>Applications Assessment</w:t>
      </w:r>
    </w:p>
    <w:p w14:paraId="1D31EDEF" w14:textId="17FAFDF8" w:rsidR="00D43ED7" w:rsidRPr="00D43ED7" w:rsidRDefault="00D43ED7" w:rsidP="00D43ED7">
      <w:pPr>
        <w:pStyle w:val="ListParagraph"/>
        <w:numPr>
          <w:ilvl w:val="0"/>
          <w:numId w:val="22"/>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The </w:t>
      </w:r>
      <w:r>
        <w:rPr>
          <w:rFonts w:ascii="Times New Roman" w:eastAsia="Times New Roman" w:hAnsi="Times New Roman" w:cs="Times New Roman"/>
        </w:rPr>
        <w:t>concept</w:t>
      </w:r>
      <w:r w:rsidRPr="00D43ED7">
        <w:rPr>
          <w:rFonts w:ascii="Times New Roman" w:eastAsia="Times New Roman" w:hAnsi="Times New Roman" w:cs="Times New Roman"/>
        </w:rPr>
        <w:t xml:space="preserve"> notes will be analyzed by </w:t>
      </w:r>
      <w:r>
        <w:rPr>
          <w:rFonts w:ascii="Times New Roman" w:eastAsia="Times New Roman" w:hAnsi="Times New Roman" w:cs="Times New Roman"/>
        </w:rPr>
        <w:t>CREA</w:t>
      </w:r>
      <w:r w:rsidRPr="00D43ED7">
        <w:rPr>
          <w:rFonts w:ascii="Times New Roman" w:eastAsia="Times New Roman" w:hAnsi="Times New Roman" w:cs="Times New Roman"/>
        </w:rPr>
        <w:t>. Shortlisted organizations will receive an email requesting them to complete the full application documents.</w:t>
      </w:r>
    </w:p>
    <w:p w14:paraId="1F81A7DE" w14:textId="4E3368FA" w:rsidR="00D43ED7" w:rsidRPr="00D43ED7" w:rsidRDefault="00D43ED7" w:rsidP="00D43ED7">
      <w:pPr>
        <w:pStyle w:val="ListParagraph"/>
        <w:numPr>
          <w:ilvl w:val="0"/>
          <w:numId w:val="22"/>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The complete applications will be presented to the Regional Coordination and Advisory Committee for </w:t>
      </w:r>
      <w:r>
        <w:rPr>
          <w:rFonts w:ascii="Times New Roman" w:eastAsia="Times New Roman" w:hAnsi="Times New Roman" w:cs="Times New Roman"/>
        </w:rPr>
        <w:t>Asia</w:t>
      </w:r>
      <w:r w:rsidRPr="00D43ED7">
        <w:rPr>
          <w:rFonts w:ascii="Times New Roman" w:eastAsia="Times New Roman" w:hAnsi="Times New Roman" w:cs="Times New Roman"/>
        </w:rPr>
        <w:t xml:space="preserve"> (</w:t>
      </w:r>
      <w:r>
        <w:rPr>
          <w:rFonts w:ascii="Times New Roman" w:eastAsia="Times New Roman" w:hAnsi="Times New Roman" w:cs="Times New Roman"/>
        </w:rPr>
        <w:t>RCAC-Asia</w:t>
      </w:r>
      <w:r w:rsidRPr="00D43ED7">
        <w:rPr>
          <w:rFonts w:ascii="Times New Roman" w:eastAsia="Times New Roman" w:hAnsi="Times New Roman" w:cs="Times New Roman"/>
        </w:rPr>
        <w:t>), responsible for the final selection of the beneficiary networks. Committee members must respect the principles of impartiality, confidentiality and absence of conflict of interest.</w:t>
      </w:r>
    </w:p>
    <w:p w14:paraId="4C11B269" w14:textId="77777777" w:rsidR="00D43ED7" w:rsidRPr="00D43ED7" w:rsidRDefault="00D43ED7" w:rsidP="00D43ED7">
      <w:pPr>
        <w:spacing w:line="240" w:lineRule="auto"/>
        <w:ind w:right="450"/>
        <w:jc w:val="both"/>
        <w:rPr>
          <w:rFonts w:ascii="Times New Roman" w:eastAsia="Times New Roman" w:hAnsi="Times New Roman" w:cs="Times New Roman"/>
        </w:rPr>
      </w:pPr>
    </w:p>
    <w:p w14:paraId="4A18A2B2" w14:textId="1FF08FD6" w:rsidR="00D43ED7" w:rsidRPr="00D43ED7" w:rsidRDefault="00D43ED7" w:rsidP="00D43ED7">
      <w:pPr>
        <w:spacing w:line="240" w:lineRule="auto"/>
        <w:ind w:right="450"/>
        <w:jc w:val="both"/>
        <w:rPr>
          <w:rFonts w:ascii="Times New Roman" w:eastAsia="Times New Roman" w:hAnsi="Times New Roman" w:cs="Times New Roman"/>
          <w:b/>
          <w:bCs/>
        </w:rPr>
      </w:pPr>
      <w:r w:rsidRPr="00D43ED7">
        <w:rPr>
          <w:rFonts w:ascii="Times New Roman" w:eastAsia="Times New Roman" w:hAnsi="Times New Roman" w:cs="Times New Roman"/>
          <w:b/>
          <w:bCs/>
        </w:rPr>
        <w:t>Selection criteria</w:t>
      </w:r>
    </w:p>
    <w:p w14:paraId="75188482" w14:textId="5D64E929" w:rsidR="00D43ED7" w:rsidRDefault="00D43ED7" w:rsidP="00D43ED7">
      <w:pPr>
        <w:pStyle w:val="ListParagraph"/>
        <w:numPr>
          <w:ilvl w:val="0"/>
          <w:numId w:val="23"/>
        </w:num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RCAC</w:t>
      </w:r>
      <w:r w:rsidRPr="00D43ED7">
        <w:rPr>
          <w:rFonts w:ascii="Times New Roman" w:eastAsia="Times New Roman" w:hAnsi="Times New Roman" w:cs="Times New Roman"/>
        </w:rPr>
        <w:t xml:space="preserve"> evaluates applications based on the eligibility criteria indicated in this call, shared values (such as the organization's feminist commitment, its commitment to diversity, to providing services to the most vulnerable and marginalized communities without discrimination and with gender justice) and the quality of the request (management capacity, contribution of the CSO network to </w:t>
      </w:r>
      <w:r>
        <w:rPr>
          <w:rFonts w:ascii="Times New Roman" w:eastAsia="Times New Roman" w:hAnsi="Times New Roman" w:cs="Times New Roman"/>
        </w:rPr>
        <w:t xml:space="preserve">address </w:t>
      </w:r>
      <w:r w:rsidRPr="00D43ED7">
        <w:rPr>
          <w:rFonts w:ascii="Times New Roman" w:eastAsia="Times New Roman" w:hAnsi="Times New Roman" w:cs="Times New Roman"/>
        </w:rPr>
        <w:t xml:space="preserve">gender </w:t>
      </w:r>
      <w:r>
        <w:rPr>
          <w:rFonts w:ascii="Times New Roman" w:eastAsia="Times New Roman" w:hAnsi="Times New Roman" w:cs="Times New Roman"/>
        </w:rPr>
        <w:t xml:space="preserve">based </w:t>
      </w:r>
      <w:r w:rsidRPr="00D43ED7">
        <w:rPr>
          <w:rFonts w:ascii="Times New Roman" w:eastAsia="Times New Roman" w:hAnsi="Times New Roman" w:cs="Times New Roman"/>
        </w:rPr>
        <w:t>violence and gender equality, tangible results, important multiplier effects, etc.). Another important criterion to consider in the selection is the candidate's financing needs.</w:t>
      </w:r>
    </w:p>
    <w:p w14:paraId="0351A5B0" w14:textId="2ABA6428" w:rsidR="00D43ED7" w:rsidRPr="00D43ED7" w:rsidRDefault="00D43ED7" w:rsidP="00D43ED7">
      <w:pPr>
        <w:pStyle w:val="ListParagraph"/>
        <w:numPr>
          <w:ilvl w:val="0"/>
          <w:numId w:val="23"/>
        </w:num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Upon the selection by RCAC, CREA will carry out due diligence process and finalize the approval of grant receipts.</w:t>
      </w:r>
    </w:p>
    <w:p w14:paraId="4A7E67B6" w14:textId="77777777" w:rsidR="00D43ED7" w:rsidRDefault="00D43ED7" w:rsidP="00D43ED7">
      <w:pPr>
        <w:spacing w:line="240" w:lineRule="auto"/>
        <w:ind w:right="450"/>
        <w:jc w:val="both"/>
        <w:rPr>
          <w:rFonts w:ascii="Times New Roman" w:eastAsia="Times New Roman" w:hAnsi="Times New Roman" w:cs="Times New Roman"/>
          <w:b/>
          <w:bCs/>
        </w:rPr>
      </w:pPr>
    </w:p>
    <w:p w14:paraId="20722239" w14:textId="4CA494F9" w:rsidR="00D43ED7" w:rsidRPr="00D43ED7" w:rsidRDefault="00D43ED7" w:rsidP="00D43ED7">
      <w:pPr>
        <w:spacing w:line="240" w:lineRule="auto"/>
        <w:ind w:right="450"/>
        <w:jc w:val="both"/>
        <w:rPr>
          <w:rFonts w:ascii="Times New Roman" w:eastAsia="Times New Roman" w:hAnsi="Times New Roman" w:cs="Times New Roman"/>
          <w:b/>
          <w:bCs/>
        </w:rPr>
      </w:pPr>
      <w:r w:rsidRPr="00D43ED7">
        <w:rPr>
          <w:rFonts w:ascii="Times New Roman" w:eastAsia="Times New Roman" w:hAnsi="Times New Roman" w:cs="Times New Roman"/>
          <w:b/>
          <w:bCs/>
        </w:rPr>
        <w:t>Information and contractual provisions</w:t>
      </w:r>
    </w:p>
    <w:p w14:paraId="370EAE35" w14:textId="49514AA4" w:rsidR="00D43ED7" w:rsidRPr="00D43ED7" w:rsidRDefault="00D43ED7" w:rsidP="00D43ED7">
      <w:pPr>
        <w:pStyle w:val="ListParagraph"/>
        <w:numPr>
          <w:ilvl w:val="0"/>
          <w:numId w:val="23"/>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If the decision is positive, </w:t>
      </w:r>
      <w:r>
        <w:rPr>
          <w:rFonts w:ascii="Times New Roman" w:eastAsia="Times New Roman" w:hAnsi="Times New Roman" w:cs="Times New Roman"/>
        </w:rPr>
        <w:t>CREA</w:t>
      </w:r>
      <w:r w:rsidRPr="00D43ED7">
        <w:rPr>
          <w:rFonts w:ascii="Times New Roman" w:eastAsia="Times New Roman" w:hAnsi="Times New Roman" w:cs="Times New Roman"/>
        </w:rPr>
        <w:t xml:space="preserve">, as leader of the consortium in </w:t>
      </w:r>
      <w:r>
        <w:rPr>
          <w:rFonts w:ascii="Times New Roman" w:eastAsia="Times New Roman" w:hAnsi="Times New Roman" w:cs="Times New Roman"/>
        </w:rPr>
        <w:t>Asia</w:t>
      </w:r>
      <w:r w:rsidRPr="00D43ED7">
        <w:rPr>
          <w:rFonts w:ascii="Times New Roman" w:eastAsia="Times New Roman" w:hAnsi="Times New Roman" w:cs="Times New Roman"/>
        </w:rPr>
        <w:t xml:space="preserve">, will proceed to sign the contract detailing the commitments and obligations of both parties to allow the transfer of funds, as well as the transfer mechanism of these (according to the installment schedule agreed in the contract). </w:t>
      </w:r>
      <w:r>
        <w:rPr>
          <w:rFonts w:ascii="Times New Roman" w:eastAsia="Times New Roman" w:hAnsi="Times New Roman" w:cs="Times New Roman"/>
        </w:rPr>
        <w:t>CREA</w:t>
      </w:r>
      <w:r w:rsidRPr="00D43ED7">
        <w:rPr>
          <w:rFonts w:ascii="Times New Roman" w:eastAsia="Times New Roman" w:hAnsi="Times New Roman" w:cs="Times New Roman"/>
        </w:rPr>
        <w:t xml:space="preserve"> will also ensure monitoring of the implementation of the funded activities.</w:t>
      </w:r>
    </w:p>
    <w:p w14:paraId="493E0032" w14:textId="77777777" w:rsidR="00D43ED7" w:rsidRPr="00D43ED7" w:rsidRDefault="00D43ED7" w:rsidP="00D43ED7">
      <w:pPr>
        <w:pStyle w:val="ListParagraph"/>
        <w:numPr>
          <w:ilvl w:val="0"/>
          <w:numId w:val="23"/>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All documents and communications related to the awarded grant may remain confidential if justified by the beneficiary CSO network, in particular in the case of existing or potential security threats.</w:t>
      </w:r>
    </w:p>
    <w:p w14:paraId="6A9A48F1" w14:textId="77777777" w:rsidR="00D43ED7" w:rsidRPr="00D43ED7" w:rsidRDefault="00D43ED7" w:rsidP="00D43ED7">
      <w:pPr>
        <w:spacing w:line="240" w:lineRule="auto"/>
        <w:ind w:right="450"/>
        <w:jc w:val="both"/>
        <w:rPr>
          <w:rFonts w:ascii="Times New Roman" w:eastAsia="Times New Roman" w:hAnsi="Times New Roman" w:cs="Times New Roman"/>
        </w:rPr>
      </w:pPr>
    </w:p>
    <w:p w14:paraId="14723EA4" w14:textId="7525A764" w:rsidR="00D43ED7" w:rsidRPr="00D43ED7" w:rsidRDefault="00D43ED7" w:rsidP="00D43ED7">
      <w:pPr>
        <w:spacing w:line="240" w:lineRule="auto"/>
        <w:ind w:right="450"/>
        <w:jc w:val="both"/>
        <w:rPr>
          <w:rFonts w:ascii="Times New Roman" w:eastAsia="Times New Roman" w:hAnsi="Times New Roman" w:cs="Times New Roman"/>
          <w:b/>
          <w:bCs/>
        </w:rPr>
      </w:pPr>
      <w:r w:rsidRPr="00D43ED7">
        <w:rPr>
          <w:rFonts w:ascii="Times New Roman" w:eastAsia="Times New Roman" w:hAnsi="Times New Roman" w:cs="Times New Roman"/>
          <w:b/>
          <w:bCs/>
        </w:rPr>
        <w:t xml:space="preserve">All applications will receive feedback from </w:t>
      </w:r>
      <w:r>
        <w:rPr>
          <w:rFonts w:ascii="Times New Roman" w:eastAsia="Times New Roman" w:hAnsi="Times New Roman" w:cs="Times New Roman"/>
          <w:b/>
          <w:bCs/>
        </w:rPr>
        <w:t>RCAC</w:t>
      </w:r>
    </w:p>
    <w:p w14:paraId="26157559" w14:textId="0C57DD89" w:rsidR="00D43ED7" w:rsidRPr="00D43ED7" w:rsidRDefault="00D43ED7" w:rsidP="00D43ED7">
      <w:pPr>
        <w:pStyle w:val="ListParagraph"/>
        <w:numPr>
          <w:ilvl w:val="0"/>
          <w:numId w:val="24"/>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To the extent possible and within the capabilities of </w:t>
      </w:r>
      <w:r>
        <w:rPr>
          <w:rFonts w:ascii="Times New Roman" w:eastAsia="Times New Roman" w:hAnsi="Times New Roman" w:cs="Times New Roman"/>
        </w:rPr>
        <w:t>RCAC</w:t>
      </w:r>
      <w:r w:rsidRPr="00D43ED7">
        <w:rPr>
          <w:rFonts w:ascii="Times New Roman" w:eastAsia="Times New Roman" w:hAnsi="Times New Roman" w:cs="Times New Roman"/>
        </w:rPr>
        <w:t xml:space="preserve"> members, all applicants </w:t>
      </w:r>
      <w:r>
        <w:rPr>
          <w:rFonts w:ascii="Times New Roman" w:eastAsia="Times New Roman" w:hAnsi="Times New Roman" w:cs="Times New Roman"/>
        </w:rPr>
        <w:t xml:space="preserve">who submit full proposal </w:t>
      </w:r>
      <w:r w:rsidRPr="00D43ED7">
        <w:rPr>
          <w:rFonts w:ascii="Times New Roman" w:eastAsia="Times New Roman" w:hAnsi="Times New Roman" w:cs="Times New Roman"/>
        </w:rPr>
        <w:t>will receive written or oral feedback on the reasons for receiving or not receiving the requested grant. The main objective is to support all organizations in their growth and development with constructive feedback that can also be useful for future successful application.</w:t>
      </w:r>
    </w:p>
    <w:p w14:paraId="5DA6510A" w14:textId="62E0BA4F" w:rsidR="00D43ED7" w:rsidRPr="00D43ED7" w:rsidRDefault="00D43ED7" w:rsidP="00D43ED7">
      <w:pPr>
        <w:pStyle w:val="ListParagraph"/>
        <w:numPr>
          <w:ilvl w:val="0"/>
          <w:numId w:val="24"/>
        </w:num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Transparency, impartiality and protection of personal data</w:t>
      </w:r>
      <w:r>
        <w:rPr>
          <w:rFonts w:ascii="Times New Roman" w:eastAsia="Times New Roman" w:hAnsi="Times New Roman" w:cs="Times New Roman"/>
        </w:rPr>
        <w:t xml:space="preserve"> will be protected.</w:t>
      </w:r>
    </w:p>
    <w:p w14:paraId="507FC2BA" w14:textId="5036CE66" w:rsidR="00D43ED7" w:rsidRPr="00D43ED7" w:rsidRDefault="00D43ED7" w:rsidP="00D43ED7">
      <w:pPr>
        <w:pStyle w:val="ListParagraph"/>
        <w:numPr>
          <w:ilvl w:val="0"/>
          <w:numId w:val="24"/>
        </w:numPr>
        <w:spacing w:line="240" w:lineRule="auto"/>
        <w:ind w:right="450"/>
        <w:jc w:val="both"/>
        <w:rPr>
          <w:rFonts w:ascii="Times New Roman" w:eastAsia="Times New Roman" w:hAnsi="Times New Roman" w:cs="Times New Roman"/>
        </w:rPr>
      </w:pPr>
      <w:r>
        <w:rPr>
          <w:rFonts w:ascii="Times New Roman" w:eastAsia="Times New Roman" w:hAnsi="Times New Roman" w:cs="Times New Roman"/>
        </w:rPr>
        <w:t>RCAC</w:t>
      </w:r>
      <w:r w:rsidRPr="00D43ED7">
        <w:rPr>
          <w:rFonts w:ascii="Times New Roman" w:eastAsia="Times New Roman" w:hAnsi="Times New Roman" w:cs="Times New Roman"/>
        </w:rPr>
        <w:t xml:space="preserve"> members undertake to study CSO funding requests with complete transparency and impartiality and to protect their data. Applicable national and/or regional data protection laws will apply.</w:t>
      </w:r>
    </w:p>
    <w:p w14:paraId="505E2818" w14:textId="77777777" w:rsidR="00D43ED7" w:rsidRPr="00D43ED7" w:rsidRDefault="00D43ED7" w:rsidP="00D43ED7">
      <w:pPr>
        <w:spacing w:line="240" w:lineRule="auto"/>
        <w:ind w:right="450"/>
        <w:jc w:val="both"/>
        <w:rPr>
          <w:rFonts w:ascii="Times New Roman" w:eastAsia="Times New Roman" w:hAnsi="Times New Roman" w:cs="Times New Roman"/>
        </w:rPr>
      </w:pPr>
    </w:p>
    <w:p w14:paraId="47350858" w14:textId="3D10E6D3" w:rsidR="00D43ED7" w:rsidRPr="00D43ED7" w:rsidRDefault="00D43ED7" w:rsidP="00D43ED7">
      <w:pPr>
        <w:spacing w:line="240" w:lineRule="auto"/>
        <w:ind w:right="450"/>
        <w:jc w:val="both"/>
        <w:rPr>
          <w:rFonts w:ascii="Times New Roman" w:eastAsia="Times New Roman" w:hAnsi="Times New Roman" w:cs="Times New Roman"/>
          <w:b/>
          <w:bCs/>
        </w:rPr>
      </w:pPr>
      <w:r w:rsidRPr="00D43ED7">
        <w:rPr>
          <w:rFonts w:ascii="Times New Roman" w:eastAsia="Times New Roman" w:hAnsi="Times New Roman" w:cs="Times New Roman"/>
          <w:b/>
          <w:bCs/>
        </w:rPr>
        <w:t xml:space="preserve">What do </w:t>
      </w:r>
      <w:r>
        <w:rPr>
          <w:rFonts w:ascii="Times New Roman" w:eastAsia="Times New Roman" w:hAnsi="Times New Roman" w:cs="Times New Roman"/>
          <w:b/>
          <w:bCs/>
        </w:rPr>
        <w:t>you (</w:t>
      </w:r>
      <w:r w:rsidRPr="00D43ED7">
        <w:rPr>
          <w:rFonts w:ascii="Times New Roman" w:eastAsia="Times New Roman" w:hAnsi="Times New Roman" w:cs="Times New Roman"/>
          <w:b/>
          <w:bCs/>
        </w:rPr>
        <w:t>the beneficiaries</w:t>
      </w:r>
      <w:r>
        <w:rPr>
          <w:rFonts w:ascii="Times New Roman" w:eastAsia="Times New Roman" w:hAnsi="Times New Roman" w:cs="Times New Roman"/>
          <w:b/>
          <w:bCs/>
        </w:rPr>
        <w:t>)</w:t>
      </w:r>
      <w:r w:rsidRPr="00D43ED7">
        <w:rPr>
          <w:rFonts w:ascii="Times New Roman" w:eastAsia="Times New Roman" w:hAnsi="Times New Roman" w:cs="Times New Roman"/>
          <w:b/>
          <w:bCs/>
        </w:rPr>
        <w:t xml:space="preserve"> commit to?</w:t>
      </w:r>
    </w:p>
    <w:p w14:paraId="588DF9D3" w14:textId="77777777" w:rsidR="00D43ED7" w:rsidRPr="00D43ED7" w:rsidRDefault="00D43ED7" w:rsidP="00D43ED7">
      <w:pPr>
        <w:spacing w:line="240" w:lineRule="auto"/>
        <w:ind w:right="450"/>
        <w:jc w:val="both"/>
        <w:rPr>
          <w:rFonts w:ascii="Times New Roman" w:eastAsia="Times New Roman" w:hAnsi="Times New Roman" w:cs="Times New Roman"/>
        </w:rPr>
      </w:pPr>
    </w:p>
    <w:p w14:paraId="59B5F608" w14:textId="77777777" w:rsidR="00D43ED7" w:rsidRPr="00D43ED7" w:rsidRDefault="00D43ED7" w:rsidP="00D43ED7">
      <w:pPr>
        <w:spacing w:line="240" w:lineRule="auto"/>
        <w:ind w:right="450"/>
        <w:jc w:val="both"/>
        <w:rPr>
          <w:rFonts w:ascii="Times New Roman" w:eastAsia="Times New Roman" w:hAnsi="Times New Roman" w:cs="Times New Roman"/>
        </w:rPr>
      </w:pPr>
      <w:r w:rsidRPr="00D43ED7">
        <w:rPr>
          <w:rFonts w:ascii="Times New Roman" w:eastAsia="Times New Roman" w:hAnsi="Times New Roman" w:cs="Times New Roman"/>
        </w:rPr>
        <w:t>Networks that request financial support from the FON Project agree to observe a series of rules, the main ones being the following:</w:t>
      </w:r>
    </w:p>
    <w:p w14:paraId="34AC7DB4" w14:textId="77777777" w:rsidR="00D43ED7" w:rsidRPr="00D43ED7" w:rsidRDefault="00D43ED7" w:rsidP="00D43ED7">
      <w:pPr>
        <w:spacing w:line="240" w:lineRule="auto"/>
        <w:ind w:right="450"/>
        <w:jc w:val="both"/>
        <w:rPr>
          <w:rFonts w:ascii="Times New Roman" w:eastAsia="Times New Roman" w:hAnsi="Times New Roman" w:cs="Times New Roman"/>
        </w:rPr>
      </w:pPr>
    </w:p>
    <w:p w14:paraId="29C6D3F8" w14:textId="77777777" w:rsidR="00D43ED7" w:rsidRPr="00D43ED7" w:rsidRDefault="00D43ED7" w:rsidP="00D43ED7">
      <w:pPr>
        <w:pStyle w:val="ListParagraph"/>
        <w:numPr>
          <w:ilvl w:val="0"/>
          <w:numId w:val="25"/>
        </w:numPr>
        <w:spacing w:line="240" w:lineRule="auto"/>
        <w:ind w:left="360" w:right="450"/>
        <w:jc w:val="both"/>
        <w:rPr>
          <w:rFonts w:ascii="Times New Roman" w:eastAsia="Times New Roman" w:hAnsi="Times New Roman" w:cs="Times New Roman"/>
          <w:u w:val="single"/>
        </w:rPr>
      </w:pPr>
      <w:r w:rsidRPr="00D43ED7">
        <w:rPr>
          <w:rFonts w:ascii="Times New Roman" w:eastAsia="Times New Roman" w:hAnsi="Times New Roman" w:cs="Times New Roman"/>
          <w:u w:val="single"/>
        </w:rPr>
        <w:t>Information on verification operations (screening)</w:t>
      </w:r>
    </w:p>
    <w:p w14:paraId="42C8CCA1" w14:textId="7DA7CF40" w:rsidR="00D43ED7" w:rsidRPr="00D43ED7" w:rsidRDefault="00D43ED7" w:rsidP="00D43ED7">
      <w:pPr>
        <w:pStyle w:val="ListParagraph"/>
        <w:numPr>
          <w:ilvl w:val="0"/>
          <w:numId w:val="26"/>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CSOs that submit a Funding Application to the FON Project on behalf of the network are informed that there will be an “ex ante” verification of their organization and governance, to ensure that they do not appear on the Financial Sanctions Lists. These are lists of people, groups or organizations subject to financial sanctions by the United Nations, the European Union and France in the name of combating money laundering and the financing of terrorism. This obligation called “screening” is requested by the Project donor, the French Development Agency (AFD).</w:t>
      </w:r>
    </w:p>
    <w:p w14:paraId="2C5F25FD" w14:textId="77777777" w:rsidR="00D43ED7" w:rsidRPr="00D43ED7" w:rsidRDefault="00D43ED7" w:rsidP="00D43ED7">
      <w:pPr>
        <w:spacing w:line="240" w:lineRule="auto"/>
        <w:ind w:right="450"/>
        <w:jc w:val="both"/>
        <w:rPr>
          <w:rFonts w:ascii="Times New Roman" w:eastAsia="Times New Roman" w:hAnsi="Times New Roman" w:cs="Times New Roman"/>
        </w:rPr>
      </w:pPr>
    </w:p>
    <w:p w14:paraId="34218BFA" w14:textId="341E6079" w:rsidR="00D43ED7" w:rsidRPr="00D43ED7" w:rsidRDefault="00D43ED7" w:rsidP="00D43ED7">
      <w:pPr>
        <w:pStyle w:val="ListParagraph"/>
        <w:numPr>
          <w:ilvl w:val="0"/>
          <w:numId w:val="26"/>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If the CSO, movement or platform applying for a grant is not legally registered in your country, its representatives and, in particular, the person accredited to receive the funds (if the organization, platform or movement does not have a bank account in its name) , will be subjected to verification operations.</w:t>
      </w:r>
    </w:p>
    <w:p w14:paraId="0603C59F" w14:textId="77777777" w:rsidR="00D43ED7" w:rsidRPr="00D43ED7" w:rsidRDefault="00D43ED7" w:rsidP="00D43ED7">
      <w:pPr>
        <w:pStyle w:val="ListParagraph"/>
        <w:numPr>
          <w:ilvl w:val="0"/>
          <w:numId w:val="26"/>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By submitting a funding request to the FON Project, the organizations or people who represent them accept the verification operations. CSOs, platforms or movements that appear on the Financial Sanctions List will not receive any funding from the FON Project.</w:t>
      </w:r>
    </w:p>
    <w:p w14:paraId="59C12965" w14:textId="77777777" w:rsidR="00D43ED7" w:rsidRPr="00D43ED7" w:rsidRDefault="00D43ED7" w:rsidP="00D43ED7">
      <w:pPr>
        <w:spacing w:line="240" w:lineRule="auto"/>
        <w:ind w:right="450"/>
        <w:jc w:val="both"/>
        <w:rPr>
          <w:rFonts w:ascii="Times New Roman" w:eastAsia="Times New Roman" w:hAnsi="Times New Roman" w:cs="Times New Roman"/>
        </w:rPr>
      </w:pPr>
    </w:p>
    <w:p w14:paraId="48D556BB" w14:textId="245C82C2" w:rsidR="00D43ED7" w:rsidRPr="00D43ED7" w:rsidRDefault="00D43ED7" w:rsidP="00D43ED7">
      <w:pPr>
        <w:pStyle w:val="ListParagraph"/>
        <w:numPr>
          <w:ilvl w:val="0"/>
          <w:numId w:val="25"/>
        </w:numPr>
        <w:spacing w:line="240" w:lineRule="auto"/>
        <w:ind w:left="360" w:right="450"/>
        <w:jc w:val="both"/>
        <w:rPr>
          <w:rFonts w:ascii="Times New Roman" w:eastAsia="Times New Roman" w:hAnsi="Times New Roman" w:cs="Times New Roman"/>
          <w:u w:val="single"/>
        </w:rPr>
      </w:pPr>
      <w:r w:rsidRPr="00D43ED7">
        <w:rPr>
          <w:rFonts w:ascii="Times New Roman" w:eastAsia="Times New Roman" w:hAnsi="Times New Roman" w:cs="Times New Roman"/>
          <w:u w:val="single"/>
        </w:rPr>
        <w:t>Information on “Integrity Due Diligence”</w:t>
      </w:r>
    </w:p>
    <w:p w14:paraId="63BA4AFF" w14:textId="1A411DC7" w:rsidR="00D43ED7" w:rsidRPr="00D43ED7" w:rsidRDefault="00D43ED7" w:rsidP="00D43ED7">
      <w:pPr>
        <w:pStyle w:val="ListParagraph"/>
        <w:numPr>
          <w:ilvl w:val="0"/>
          <w:numId w:val="27"/>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CSO networks submitting a Funding Application for the FON Project will also be informed that they will be subject to an "Integrity Due Diligence" by </w:t>
      </w:r>
      <w:r>
        <w:rPr>
          <w:rFonts w:ascii="Times New Roman" w:eastAsia="Times New Roman" w:hAnsi="Times New Roman" w:cs="Times New Roman"/>
        </w:rPr>
        <w:t>CREA</w:t>
      </w:r>
      <w:r w:rsidRPr="00D43ED7">
        <w:rPr>
          <w:rFonts w:ascii="Times New Roman" w:eastAsia="Times New Roman" w:hAnsi="Times New Roman" w:cs="Times New Roman"/>
        </w:rPr>
        <w:t>, as requested by AFD.</w:t>
      </w:r>
    </w:p>
    <w:p w14:paraId="6842CA3B" w14:textId="6A78E2F3" w:rsidR="00D43ED7" w:rsidRPr="00D43ED7" w:rsidRDefault="00D43ED7" w:rsidP="00D43ED7">
      <w:pPr>
        <w:pStyle w:val="ListParagraph"/>
        <w:numPr>
          <w:ilvl w:val="0"/>
          <w:numId w:val="27"/>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Next, the real existence of the organization, its reliability, the economic coherence between the activities of the CSOs and their resources and the absence of negative information in the public domain from reliable and objective sources will be verified.</w:t>
      </w:r>
    </w:p>
    <w:p w14:paraId="65551F1C" w14:textId="77777777" w:rsidR="00D43ED7" w:rsidRPr="00D43ED7" w:rsidRDefault="00D43ED7" w:rsidP="00D43ED7">
      <w:pPr>
        <w:spacing w:line="240" w:lineRule="auto"/>
        <w:ind w:right="450"/>
        <w:jc w:val="both"/>
        <w:rPr>
          <w:rFonts w:ascii="Times New Roman" w:eastAsia="Times New Roman" w:hAnsi="Times New Roman" w:cs="Times New Roman"/>
        </w:rPr>
      </w:pPr>
    </w:p>
    <w:p w14:paraId="038AB790" w14:textId="07982E40" w:rsidR="00D43ED7" w:rsidRPr="00D43ED7" w:rsidRDefault="00D43ED7" w:rsidP="00D43ED7">
      <w:pPr>
        <w:pStyle w:val="ListParagraph"/>
        <w:numPr>
          <w:ilvl w:val="0"/>
          <w:numId w:val="25"/>
        </w:numPr>
        <w:spacing w:line="240" w:lineRule="auto"/>
        <w:ind w:left="360" w:right="450"/>
        <w:jc w:val="both"/>
        <w:rPr>
          <w:rFonts w:ascii="Times New Roman" w:eastAsia="Times New Roman" w:hAnsi="Times New Roman" w:cs="Times New Roman"/>
          <w:u w:val="single"/>
        </w:rPr>
      </w:pPr>
      <w:r w:rsidRPr="00D43ED7">
        <w:rPr>
          <w:rFonts w:ascii="Times New Roman" w:eastAsia="Times New Roman" w:hAnsi="Times New Roman" w:cs="Times New Roman"/>
          <w:u w:val="single"/>
        </w:rPr>
        <w:t>Relationships between beneficiary organizations and their suppliers and service providers.</w:t>
      </w:r>
    </w:p>
    <w:p w14:paraId="488F2126" w14:textId="02BE589B" w:rsidR="00D43ED7" w:rsidRPr="00D43ED7" w:rsidRDefault="00D43ED7" w:rsidP="00D43ED7">
      <w:pPr>
        <w:pStyle w:val="ListParagraph"/>
        <w:numPr>
          <w:ilvl w:val="0"/>
          <w:numId w:val="28"/>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For the purchases and provision of services necessary for the implementation of the activities financed by the grant, the beneficiary </w:t>
      </w:r>
      <w:r>
        <w:rPr>
          <w:rFonts w:ascii="Times New Roman" w:eastAsia="Times New Roman" w:hAnsi="Times New Roman" w:cs="Times New Roman"/>
        </w:rPr>
        <w:t>network/</w:t>
      </w:r>
      <w:r w:rsidRPr="00D43ED7">
        <w:rPr>
          <w:rFonts w:ascii="Times New Roman" w:eastAsia="Times New Roman" w:hAnsi="Times New Roman" w:cs="Times New Roman"/>
        </w:rPr>
        <w:t>CSOs must have their suppliers and service providers sign a declaration called "declaration of absence of sanctions linked to terrorism." This is a mandatory request from AFD. If the beneficiaries do not comply with this obligation, the expenses incurred may not be eligible, and the organizations must reimburse the corresponding amounts.</w:t>
      </w:r>
    </w:p>
    <w:p w14:paraId="72FA425B" w14:textId="104AA451" w:rsidR="00D43ED7" w:rsidRPr="00D43ED7" w:rsidRDefault="00D43ED7" w:rsidP="00D43ED7">
      <w:pPr>
        <w:pStyle w:val="ListParagraph"/>
        <w:numPr>
          <w:ilvl w:val="0"/>
          <w:numId w:val="28"/>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The declaration that suppliers and service providers must sign must say the following: "We certify that we are not included, and that none of the members of our group, suppliers, contractors, consultants and subcontractors, are on the financial sanctions lists."</w:t>
      </w:r>
    </w:p>
    <w:p w14:paraId="2AC717C9" w14:textId="0AEE1F74" w:rsidR="00D43ED7" w:rsidRPr="00D43ED7" w:rsidRDefault="00D43ED7" w:rsidP="00D43ED7">
      <w:pPr>
        <w:pStyle w:val="ListParagraph"/>
        <w:numPr>
          <w:ilvl w:val="0"/>
          <w:numId w:val="28"/>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Organizations will not have to request from their suppliers and service providers a signed declaration regarding expenses related to the regular operation of their company, such as: meal supplies, travel and operating expenses (electricity, internet, heating, small computer equipment, telephone, etc.).</w:t>
      </w:r>
    </w:p>
    <w:p w14:paraId="038F2415" w14:textId="77777777" w:rsidR="00D43ED7" w:rsidRPr="00D43ED7" w:rsidRDefault="00D43ED7" w:rsidP="00D43ED7">
      <w:pPr>
        <w:spacing w:line="240" w:lineRule="auto"/>
        <w:ind w:right="450"/>
        <w:jc w:val="both"/>
        <w:rPr>
          <w:rFonts w:ascii="Times New Roman" w:eastAsia="Times New Roman" w:hAnsi="Times New Roman" w:cs="Times New Roman"/>
        </w:rPr>
      </w:pPr>
    </w:p>
    <w:p w14:paraId="1C28B734" w14:textId="1C04317C" w:rsidR="00D43ED7" w:rsidRPr="00D43ED7" w:rsidRDefault="00D43ED7" w:rsidP="00D43ED7">
      <w:pPr>
        <w:pStyle w:val="ListParagraph"/>
        <w:numPr>
          <w:ilvl w:val="0"/>
          <w:numId w:val="25"/>
        </w:numPr>
        <w:spacing w:line="240" w:lineRule="auto"/>
        <w:ind w:left="360" w:right="450"/>
        <w:jc w:val="both"/>
        <w:rPr>
          <w:rFonts w:ascii="Times New Roman" w:eastAsia="Times New Roman" w:hAnsi="Times New Roman" w:cs="Times New Roman"/>
          <w:u w:val="single"/>
        </w:rPr>
      </w:pPr>
      <w:r w:rsidRPr="00D43ED7">
        <w:rPr>
          <w:rFonts w:ascii="Times New Roman" w:eastAsia="Times New Roman" w:hAnsi="Times New Roman" w:cs="Times New Roman"/>
          <w:u w:val="single"/>
        </w:rPr>
        <w:t>Commitments regarding the use of funds obtained and supporting documents</w:t>
      </w:r>
    </w:p>
    <w:p w14:paraId="3147B1D4" w14:textId="543BAE05" w:rsidR="00D43ED7" w:rsidRPr="00D43ED7" w:rsidRDefault="00D43ED7" w:rsidP="00D43ED7">
      <w:pPr>
        <w:pStyle w:val="ListParagraph"/>
        <w:numPr>
          <w:ilvl w:val="0"/>
          <w:numId w:val="29"/>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The transfer of funds to the beneficiary of the subsidy will be made to </w:t>
      </w:r>
      <w:r>
        <w:rPr>
          <w:rFonts w:ascii="Times New Roman" w:eastAsia="Times New Roman" w:hAnsi="Times New Roman" w:cs="Times New Roman"/>
        </w:rPr>
        <w:t>the</w:t>
      </w:r>
      <w:r w:rsidRPr="00D43ED7">
        <w:rPr>
          <w:rFonts w:ascii="Times New Roman" w:eastAsia="Times New Roman" w:hAnsi="Times New Roman" w:cs="Times New Roman"/>
        </w:rPr>
        <w:t xml:space="preserve"> bank account</w:t>
      </w:r>
      <w:r>
        <w:rPr>
          <w:rFonts w:ascii="Times New Roman" w:eastAsia="Times New Roman" w:hAnsi="Times New Roman" w:cs="Times New Roman"/>
        </w:rPr>
        <w:t xml:space="preserve"> of the network lead</w:t>
      </w:r>
      <w:r w:rsidRPr="00D43ED7">
        <w:rPr>
          <w:rFonts w:ascii="Times New Roman" w:eastAsia="Times New Roman" w:hAnsi="Times New Roman" w:cs="Times New Roman"/>
        </w:rPr>
        <w:t xml:space="preserve">, </w:t>
      </w:r>
      <w:r>
        <w:rPr>
          <w:rFonts w:ascii="Times New Roman" w:eastAsia="Times New Roman" w:hAnsi="Times New Roman" w:cs="Times New Roman"/>
        </w:rPr>
        <w:t xml:space="preserve">by bank </w:t>
      </w:r>
      <w:r w:rsidRPr="00D43ED7">
        <w:rPr>
          <w:rFonts w:ascii="Times New Roman" w:eastAsia="Times New Roman" w:hAnsi="Times New Roman" w:cs="Times New Roman"/>
        </w:rPr>
        <w:t>transfe</w:t>
      </w:r>
      <w:r>
        <w:rPr>
          <w:rFonts w:ascii="Times New Roman" w:eastAsia="Times New Roman" w:hAnsi="Times New Roman" w:cs="Times New Roman"/>
        </w:rPr>
        <w:t>r</w:t>
      </w:r>
      <w:r w:rsidRPr="00D43ED7">
        <w:rPr>
          <w:rFonts w:ascii="Times New Roman" w:eastAsia="Times New Roman" w:hAnsi="Times New Roman" w:cs="Times New Roman"/>
        </w:rPr>
        <w:t xml:space="preserve">. The funds can be transferred in one or several payments, according to what was agreed between </w:t>
      </w:r>
      <w:r>
        <w:rPr>
          <w:rFonts w:ascii="Times New Roman" w:eastAsia="Times New Roman" w:hAnsi="Times New Roman" w:cs="Times New Roman"/>
        </w:rPr>
        <w:t>CREA</w:t>
      </w:r>
      <w:r w:rsidRPr="00D43ED7">
        <w:rPr>
          <w:rFonts w:ascii="Times New Roman" w:eastAsia="Times New Roman" w:hAnsi="Times New Roman" w:cs="Times New Roman"/>
        </w:rPr>
        <w:t xml:space="preserve"> and the beneficiary.</w:t>
      </w:r>
    </w:p>
    <w:p w14:paraId="46FC2BAC" w14:textId="5CCE4C84" w:rsidR="00D43ED7" w:rsidRPr="00D43ED7" w:rsidRDefault="00D43ED7" w:rsidP="00D43ED7">
      <w:pPr>
        <w:pStyle w:val="ListParagraph"/>
        <w:numPr>
          <w:ilvl w:val="0"/>
          <w:numId w:val="29"/>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If the CSO, platform or movement does not have a bank account in its name (for example, for security reasons) or cannot receive foreign funds into a domestic account, it is possible, on an exceptional basis, to transfer the funds to the account bank of another entity or an individual if this is due to a legitimate reason, in particular for security reasons, and if the traceability of the transfer of funds is satisfactorily ensured. In such cases, two people will sign a certificate confirming receipt of the funds.</w:t>
      </w:r>
    </w:p>
    <w:p w14:paraId="2FA41014" w14:textId="406DE03E" w:rsidR="00D43ED7" w:rsidRPr="00D43ED7" w:rsidRDefault="00D43ED7" w:rsidP="00D43ED7">
      <w:pPr>
        <w:pStyle w:val="ListParagraph"/>
        <w:numPr>
          <w:ilvl w:val="0"/>
          <w:numId w:val="29"/>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The beneficiaries of the FON project undertake to use the funds in accordance with what was agreed in the contract. Any modification regarding the use of funds must receive prior authorization from </w:t>
      </w:r>
      <w:r>
        <w:rPr>
          <w:rFonts w:ascii="Times New Roman" w:eastAsia="Times New Roman" w:hAnsi="Times New Roman" w:cs="Times New Roman"/>
        </w:rPr>
        <w:t xml:space="preserve">CREA </w:t>
      </w:r>
      <w:r w:rsidRPr="00D43ED7">
        <w:rPr>
          <w:rFonts w:ascii="Times New Roman" w:eastAsia="Times New Roman" w:hAnsi="Times New Roman" w:cs="Times New Roman"/>
        </w:rPr>
        <w:t>and must be justified.</w:t>
      </w:r>
    </w:p>
    <w:p w14:paraId="3DD50E95" w14:textId="50F78DD8" w:rsidR="00D43ED7" w:rsidRPr="00D43ED7" w:rsidRDefault="00D43ED7" w:rsidP="00D43ED7">
      <w:pPr>
        <w:pStyle w:val="ListParagraph"/>
        <w:numPr>
          <w:ilvl w:val="0"/>
          <w:numId w:val="29"/>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Otherwise, the beneficiary could see </w:t>
      </w:r>
      <w:r>
        <w:rPr>
          <w:rFonts w:ascii="Times New Roman" w:eastAsia="Times New Roman" w:hAnsi="Times New Roman" w:cs="Times New Roman"/>
        </w:rPr>
        <w:t>their</w:t>
      </w:r>
      <w:r w:rsidRPr="00D43ED7">
        <w:rPr>
          <w:rFonts w:ascii="Times New Roman" w:eastAsia="Times New Roman" w:hAnsi="Times New Roman" w:cs="Times New Roman"/>
        </w:rPr>
        <w:t xml:space="preserve"> expense as ineligible and would have to repay the corresponding grant amount.</w:t>
      </w:r>
    </w:p>
    <w:p w14:paraId="319D355C" w14:textId="33C73C7C" w:rsidR="00D43ED7" w:rsidRPr="00D43ED7" w:rsidRDefault="00D43ED7" w:rsidP="00D43ED7">
      <w:pPr>
        <w:pStyle w:val="ListParagraph"/>
        <w:numPr>
          <w:ilvl w:val="0"/>
          <w:numId w:val="29"/>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In accordance with the administrative and financial management of the allocated funds, the </w:t>
      </w:r>
      <w:r>
        <w:rPr>
          <w:rFonts w:ascii="Times New Roman" w:eastAsia="Times New Roman" w:hAnsi="Times New Roman" w:cs="Times New Roman"/>
        </w:rPr>
        <w:t>network</w:t>
      </w:r>
      <w:r w:rsidRPr="00D43ED7">
        <w:rPr>
          <w:rFonts w:ascii="Times New Roman" w:eastAsia="Times New Roman" w:hAnsi="Times New Roman" w:cs="Times New Roman"/>
        </w:rPr>
        <w:t xml:space="preserve"> will follow its internal procedures, in particular with respect to the methods of authorization of expenses and control of purchases. If the beneficiary does not have written procedures, </w:t>
      </w:r>
      <w:r>
        <w:rPr>
          <w:rFonts w:ascii="Times New Roman" w:eastAsia="Times New Roman" w:hAnsi="Times New Roman" w:cs="Times New Roman"/>
        </w:rPr>
        <w:t>they</w:t>
      </w:r>
      <w:r w:rsidRPr="00D43ED7">
        <w:rPr>
          <w:rFonts w:ascii="Times New Roman" w:eastAsia="Times New Roman" w:hAnsi="Times New Roman" w:cs="Times New Roman"/>
        </w:rPr>
        <w:t xml:space="preserve"> can follow </w:t>
      </w:r>
      <w:r>
        <w:rPr>
          <w:rFonts w:ascii="Times New Roman" w:eastAsia="Times New Roman" w:hAnsi="Times New Roman" w:cs="Times New Roman"/>
        </w:rPr>
        <w:t>their</w:t>
      </w:r>
      <w:r w:rsidRPr="00D43ED7">
        <w:rPr>
          <w:rFonts w:ascii="Times New Roman" w:eastAsia="Times New Roman" w:hAnsi="Times New Roman" w:cs="Times New Roman"/>
        </w:rPr>
        <w:t xml:space="preserve"> internal methods, as long as they guarantee transparency and common good practices in the sector. Consortium members will follow a zero-tolerance policy with respect to fraudulent supply practices such as kickbacks, bribery, price rigging, conflict of interest, non-competitive practices and any other unethical and equitable acts.</w:t>
      </w:r>
    </w:p>
    <w:p w14:paraId="7714CBFB" w14:textId="62889D31" w:rsidR="00D43ED7" w:rsidRPr="00D43ED7" w:rsidRDefault="00D43ED7" w:rsidP="00D43ED7">
      <w:pPr>
        <w:pStyle w:val="ListParagraph"/>
        <w:numPr>
          <w:ilvl w:val="0"/>
          <w:numId w:val="29"/>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lastRenderedPageBreak/>
        <w:t xml:space="preserve">The beneficiaries will keep the supporting documents (invoices, receipts, payroll, etc.) of the expenses incurred within the framework of the FON Project as established in their contracts and will share them with </w:t>
      </w:r>
      <w:r>
        <w:rPr>
          <w:rFonts w:ascii="Times New Roman" w:eastAsia="Times New Roman" w:hAnsi="Times New Roman" w:cs="Times New Roman"/>
        </w:rPr>
        <w:t>CREA</w:t>
      </w:r>
      <w:r w:rsidRPr="00D43ED7">
        <w:rPr>
          <w:rFonts w:ascii="Times New Roman" w:eastAsia="Times New Roman" w:hAnsi="Times New Roman" w:cs="Times New Roman"/>
        </w:rPr>
        <w:t xml:space="preserve"> and/or the auditor when requested.</w:t>
      </w:r>
    </w:p>
    <w:p w14:paraId="73E259E9" w14:textId="77777777" w:rsidR="00D43ED7" w:rsidRPr="00D43ED7" w:rsidRDefault="00D43ED7" w:rsidP="00D43ED7">
      <w:pPr>
        <w:spacing w:line="240" w:lineRule="auto"/>
        <w:ind w:right="450"/>
        <w:jc w:val="both"/>
        <w:rPr>
          <w:rFonts w:ascii="Times New Roman" w:eastAsia="Times New Roman" w:hAnsi="Times New Roman" w:cs="Times New Roman"/>
        </w:rPr>
      </w:pPr>
    </w:p>
    <w:p w14:paraId="16934708" w14:textId="323F85E8" w:rsidR="00D43ED7" w:rsidRPr="00D43ED7" w:rsidRDefault="00D43ED7" w:rsidP="00D43ED7">
      <w:pPr>
        <w:pStyle w:val="ListParagraph"/>
        <w:numPr>
          <w:ilvl w:val="0"/>
          <w:numId w:val="25"/>
        </w:numPr>
        <w:spacing w:line="240" w:lineRule="auto"/>
        <w:ind w:left="360" w:right="450"/>
        <w:jc w:val="both"/>
        <w:rPr>
          <w:rFonts w:ascii="Times New Roman" w:eastAsia="Times New Roman" w:hAnsi="Times New Roman" w:cs="Times New Roman"/>
          <w:u w:val="single"/>
        </w:rPr>
      </w:pPr>
      <w:r w:rsidRPr="00D43ED7">
        <w:rPr>
          <w:rFonts w:ascii="Times New Roman" w:eastAsia="Times New Roman" w:hAnsi="Times New Roman" w:cs="Times New Roman"/>
          <w:u w:val="single"/>
        </w:rPr>
        <w:t>Reporting obligations.</w:t>
      </w:r>
    </w:p>
    <w:p w14:paraId="6F50D7A4" w14:textId="67A5F699" w:rsidR="00D43ED7" w:rsidRPr="00D43ED7" w:rsidRDefault="00D43ED7" w:rsidP="00D43ED7">
      <w:pPr>
        <w:pStyle w:val="ListParagraph"/>
        <w:numPr>
          <w:ilvl w:val="0"/>
          <w:numId w:val="30"/>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The beneficiaries undertake to report on the use of the funds.</w:t>
      </w:r>
    </w:p>
    <w:p w14:paraId="052E1601" w14:textId="491E4FAF" w:rsidR="00D43ED7" w:rsidRPr="00D43ED7" w:rsidRDefault="00D43ED7" w:rsidP="00D43ED7">
      <w:pPr>
        <w:pStyle w:val="ListParagraph"/>
        <w:numPr>
          <w:ilvl w:val="0"/>
          <w:numId w:val="30"/>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At a minimum, they will submit to </w:t>
      </w:r>
      <w:r>
        <w:rPr>
          <w:rFonts w:ascii="Times New Roman" w:eastAsia="Times New Roman" w:hAnsi="Times New Roman" w:cs="Times New Roman"/>
        </w:rPr>
        <w:t>CREA</w:t>
      </w:r>
      <w:r w:rsidRPr="00D43ED7">
        <w:rPr>
          <w:rFonts w:ascii="Times New Roman" w:eastAsia="Times New Roman" w:hAnsi="Times New Roman" w:cs="Times New Roman"/>
        </w:rPr>
        <w:t xml:space="preserve"> narrative reports and financial reports on the implementation of the project and the actions financed, as well as all supporting documents, originals or copies, as established in the contract.</w:t>
      </w:r>
    </w:p>
    <w:p w14:paraId="55FFE15B" w14:textId="51B02A80" w:rsidR="00D43ED7" w:rsidRPr="00D43ED7" w:rsidRDefault="00D43ED7" w:rsidP="00D43ED7">
      <w:pPr>
        <w:pStyle w:val="ListParagraph"/>
        <w:numPr>
          <w:ilvl w:val="0"/>
          <w:numId w:val="30"/>
        </w:numPr>
        <w:spacing w:line="240" w:lineRule="auto"/>
        <w:ind w:left="360" w:right="450"/>
        <w:jc w:val="both"/>
        <w:rPr>
          <w:rFonts w:ascii="Times New Roman" w:eastAsia="Times New Roman" w:hAnsi="Times New Roman" w:cs="Times New Roman"/>
        </w:rPr>
      </w:pPr>
      <w:r w:rsidRPr="00D43ED7">
        <w:rPr>
          <w:rFonts w:ascii="Times New Roman" w:eastAsia="Times New Roman" w:hAnsi="Times New Roman" w:cs="Times New Roman"/>
        </w:rPr>
        <w:t xml:space="preserve">To report on the implementation of the project, they must attach all documents, stories, images, photographic files, etc. to their reports. If they encounter difficulties in preparing their reports, organizations can request support from </w:t>
      </w:r>
      <w:r>
        <w:rPr>
          <w:rFonts w:ascii="Times New Roman" w:eastAsia="Times New Roman" w:hAnsi="Times New Roman" w:cs="Times New Roman"/>
        </w:rPr>
        <w:t>CREA</w:t>
      </w:r>
      <w:r w:rsidRPr="00D43ED7">
        <w:rPr>
          <w:rFonts w:ascii="Times New Roman" w:eastAsia="Times New Roman" w:hAnsi="Times New Roman" w:cs="Times New Roman"/>
        </w:rPr>
        <w:t>.</w:t>
      </w:r>
    </w:p>
    <w:p w14:paraId="52A6E5B4" w14:textId="33622194" w:rsidR="00D43ED7" w:rsidRPr="00D43ED7" w:rsidRDefault="00D43ED7" w:rsidP="00D43ED7">
      <w:pPr>
        <w:pStyle w:val="ListParagraph"/>
        <w:numPr>
          <w:ilvl w:val="0"/>
          <w:numId w:val="30"/>
        </w:numPr>
        <w:spacing w:line="240" w:lineRule="auto"/>
        <w:ind w:left="360" w:right="450"/>
        <w:jc w:val="both"/>
        <w:rPr>
          <w:rFonts w:ascii="Times New Roman" w:eastAsia="Times New Roman" w:hAnsi="Times New Roman" w:cs="Times New Roman"/>
        </w:rPr>
      </w:pPr>
      <w:r>
        <w:rPr>
          <w:rFonts w:ascii="Times New Roman" w:eastAsia="Times New Roman" w:hAnsi="Times New Roman" w:cs="Times New Roman"/>
        </w:rPr>
        <w:t>CREA</w:t>
      </w:r>
      <w:r w:rsidRPr="00D43ED7">
        <w:rPr>
          <w:rFonts w:ascii="Times New Roman" w:eastAsia="Times New Roman" w:hAnsi="Times New Roman" w:cs="Times New Roman"/>
        </w:rPr>
        <w:t xml:space="preserve"> may request clarifications, additional information or documents from the beneficiaries regarding the submitted narrative or financial reports. Failure to submit these reports or failure to respond to requests for additional information may justify a request for reimbursement of allocated funds.</w:t>
      </w:r>
    </w:p>
    <w:sectPr w:rsidR="00D43ED7" w:rsidRPr="00D43ED7" w:rsidSect="00D43ED7">
      <w:headerReference w:type="default" r:id="rId21"/>
      <w:pgSz w:w="12240" w:h="15840"/>
      <w:pgMar w:top="1479" w:right="720" w:bottom="1440" w:left="1440" w:header="252"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9EEC9" w14:textId="77777777" w:rsidR="00B624AA" w:rsidRDefault="00B624AA" w:rsidP="000068AC">
      <w:pPr>
        <w:spacing w:line="240" w:lineRule="auto"/>
      </w:pPr>
      <w:r>
        <w:separator/>
      </w:r>
    </w:p>
  </w:endnote>
  <w:endnote w:type="continuationSeparator" w:id="0">
    <w:p w14:paraId="4D7C14DD" w14:textId="77777777" w:rsidR="00B624AA" w:rsidRDefault="00B624AA" w:rsidP="000068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Times New Roman"/>
    <w:panose1 w:val="020B0604020202020204"/>
    <w:charset w:val="00"/>
    <w:family w:val="auto"/>
    <w:pitch w:val="default"/>
  </w:font>
  <w:font w:name="Roboto">
    <w:panose1 w:val="020B0604020202020204"/>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6C7B" w14:textId="77777777" w:rsidR="00B624AA" w:rsidRDefault="00B624AA" w:rsidP="000068AC">
      <w:pPr>
        <w:spacing w:line="240" w:lineRule="auto"/>
      </w:pPr>
      <w:r>
        <w:separator/>
      </w:r>
    </w:p>
  </w:footnote>
  <w:footnote w:type="continuationSeparator" w:id="0">
    <w:p w14:paraId="7C4DBB32" w14:textId="77777777" w:rsidR="00B624AA" w:rsidRDefault="00B624AA" w:rsidP="000068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C26C0" w14:textId="49E8236F" w:rsidR="000068AC" w:rsidRDefault="000068AC">
    <w:pPr>
      <w:pStyle w:val="Header"/>
    </w:pPr>
    <w:r>
      <w:rPr>
        <w:noProof/>
        <w:color w:val="000000"/>
      </w:rPr>
      <w:drawing>
        <wp:inline distT="0" distB="0" distL="0" distR="0" wp14:anchorId="69A42ED1" wp14:editId="5AA4EB6E">
          <wp:extent cx="5943600" cy="615950"/>
          <wp:effectExtent l="0" t="0" r="0" b="635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43600" cy="615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4332D"/>
    <w:multiLevelType w:val="multilevel"/>
    <w:tmpl w:val="E6BEA5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EB0306E"/>
    <w:multiLevelType w:val="hybridMultilevel"/>
    <w:tmpl w:val="4B9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76EB7"/>
    <w:multiLevelType w:val="hybridMultilevel"/>
    <w:tmpl w:val="847C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00E14"/>
    <w:multiLevelType w:val="multilevel"/>
    <w:tmpl w:val="A4DE6EFA"/>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13E03D49"/>
    <w:multiLevelType w:val="hybridMultilevel"/>
    <w:tmpl w:val="CD023D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15:restartNumberingAfterBreak="0">
    <w:nsid w:val="16DD5FB6"/>
    <w:multiLevelType w:val="hybridMultilevel"/>
    <w:tmpl w:val="1918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21BEA"/>
    <w:multiLevelType w:val="hybridMultilevel"/>
    <w:tmpl w:val="0F2E940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E4864A3"/>
    <w:multiLevelType w:val="multilevel"/>
    <w:tmpl w:val="3E665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A85AB1"/>
    <w:multiLevelType w:val="hybridMultilevel"/>
    <w:tmpl w:val="FCEA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E6993"/>
    <w:multiLevelType w:val="hybridMultilevel"/>
    <w:tmpl w:val="9A3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E26DF4"/>
    <w:multiLevelType w:val="hybridMultilevel"/>
    <w:tmpl w:val="0684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F69F6"/>
    <w:multiLevelType w:val="hybridMultilevel"/>
    <w:tmpl w:val="A1666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91336"/>
    <w:multiLevelType w:val="hybridMultilevel"/>
    <w:tmpl w:val="673E2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5250940"/>
    <w:multiLevelType w:val="hybridMultilevel"/>
    <w:tmpl w:val="8ED27A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418B6"/>
    <w:multiLevelType w:val="hybridMultilevel"/>
    <w:tmpl w:val="82660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915AE"/>
    <w:multiLevelType w:val="multilevel"/>
    <w:tmpl w:val="D39229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48285D29"/>
    <w:multiLevelType w:val="hybridMultilevel"/>
    <w:tmpl w:val="4F4A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248E3"/>
    <w:multiLevelType w:val="hybridMultilevel"/>
    <w:tmpl w:val="3E98C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02E21"/>
    <w:multiLevelType w:val="multilevel"/>
    <w:tmpl w:val="ED2C59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BBE6BE0"/>
    <w:multiLevelType w:val="hybridMultilevel"/>
    <w:tmpl w:val="847AD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84F6C"/>
    <w:multiLevelType w:val="hybridMultilevel"/>
    <w:tmpl w:val="3B58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A84638"/>
    <w:multiLevelType w:val="hybridMultilevel"/>
    <w:tmpl w:val="1D884552"/>
    <w:lvl w:ilvl="0" w:tplc="AAAC0B98">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C15FA4"/>
    <w:multiLevelType w:val="hybridMultilevel"/>
    <w:tmpl w:val="E1B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94B87"/>
    <w:multiLevelType w:val="hybridMultilevel"/>
    <w:tmpl w:val="8E88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542CC"/>
    <w:multiLevelType w:val="hybridMultilevel"/>
    <w:tmpl w:val="AB7C3B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800389"/>
    <w:multiLevelType w:val="hybridMultilevel"/>
    <w:tmpl w:val="1C6486AC"/>
    <w:lvl w:ilvl="0" w:tplc="68D87C62">
      <w:numFmt w:val="bullet"/>
      <w:lvlText w:val="-"/>
      <w:lvlJc w:val="left"/>
      <w:pPr>
        <w:ind w:left="720" w:hanging="360"/>
      </w:pPr>
      <w:rPr>
        <w:rFonts w:ascii="Roboto" w:eastAsia="Roboto" w:hAnsi="Roboto" w:cs="Roboto"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4A83B8A"/>
    <w:multiLevelType w:val="hybridMultilevel"/>
    <w:tmpl w:val="903CFAE6"/>
    <w:lvl w:ilvl="0" w:tplc="AAAC0B98">
      <w:start w:val="1"/>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20933"/>
    <w:multiLevelType w:val="hybridMultilevel"/>
    <w:tmpl w:val="28C20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74170"/>
    <w:multiLevelType w:val="hybridMultilevel"/>
    <w:tmpl w:val="428E94EA"/>
    <w:lvl w:ilvl="0" w:tplc="AAAC0B98">
      <w:start w:val="1"/>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BA4707"/>
    <w:multiLevelType w:val="hybridMultilevel"/>
    <w:tmpl w:val="356CE666"/>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2420C9F"/>
    <w:multiLevelType w:val="multilevel"/>
    <w:tmpl w:val="C02E2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3"/>
  </w:num>
  <w:num w:numId="4">
    <w:abstractNumId w:val="30"/>
  </w:num>
  <w:num w:numId="5">
    <w:abstractNumId w:val="15"/>
  </w:num>
  <w:num w:numId="6">
    <w:abstractNumId w:val="18"/>
  </w:num>
  <w:num w:numId="7">
    <w:abstractNumId w:val="25"/>
  </w:num>
  <w:num w:numId="8">
    <w:abstractNumId w:val="10"/>
  </w:num>
  <w:num w:numId="9">
    <w:abstractNumId w:val="29"/>
  </w:num>
  <w:num w:numId="10">
    <w:abstractNumId w:val="12"/>
  </w:num>
  <w:num w:numId="11">
    <w:abstractNumId w:val="11"/>
  </w:num>
  <w:num w:numId="12">
    <w:abstractNumId w:val="8"/>
  </w:num>
  <w:num w:numId="13">
    <w:abstractNumId w:val="6"/>
  </w:num>
  <w:num w:numId="14">
    <w:abstractNumId w:val="23"/>
  </w:num>
  <w:num w:numId="15">
    <w:abstractNumId w:val="21"/>
  </w:num>
  <w:num w:numId="16">
    <w:abstractNumId w:val="26"/>
  </w:num>
  <w:num w:numId="17">
    <w:abstractNumId w:val="28"/>
  </w:num>
  <w:num w:numId="18">
    <w:abstractNumId w:val="24"/>
  </w:num>
  <w:num w:numId="19">
    <w:abstractNumId w:val="17"/>
  </w:num>
  <w:num w:numId="20">
    <w:abstractNumId w:val="1"/>
  </w:num>
  <w:num w:numId="21">
    <w:abstractNumId w:val="4"/>
  </w:num>
  <w:num w:numId="22">
    <w:abstractNumId w:val="2"/>
  </w:num>
  <w:num w:numId="23">
    <w:abstractNumId w:val="9"/>
  </w:num>
  <w:num w:numId="24">
    <w:abstractNumId w:val="20"/>
  </w:num>
  <w:num w:numId="25">
    <w:abstractNumId w:val="13"/>
  </w:num>
  <w:num w:numId="26">
    <w:abstractNumId w:val="19"/>
  </w:num>
  <w:num w:numId="27">
    <w:abstractNumId w:val="27"/>
  </w:num>
  <w:num w:numId="28">
    <w:abstractNumId w:val="16"/>
  </w:num>
  <w:num w:numId="29">
    <w:abstractNumId w:val="5"/>
  </w:num>
  <w:num w:numId="30">
    <w:abstractNumId w:val="22"/>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88"/>
    <w:rsid w:val="000068AC"/>
    <w:rsid w:val="000236B7"/>
    <w:rsid w:val="000C4B6B"/>
    <w:rsid w:val="001E2309"/>
    <w:rsid w:val="00491986"/>
    <w:rsid w:val="00577EC2"/>
    <w:rsid w:val="00797E19"/>
    <w:rsid w:val="00AA16B5"/>
    <w:rsid w:val="00B624AA"/>
    <w:rsid w:val="00BC3575"/>
    <w:rsid w:val="00CA724D"/>
    <w:rsid w:val="00CD2F0F"/>
    <w:rsid w:val="00D43744"/>
    <w:rsid w:val="00D43ED7"/>
    <w:rsid w:val="00D75A5F"/>
    <w:rsid w:val="00FF0A8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E008C"/>
  <w15:docId w15:val="{229BC887-6DA1-2445-A7D1-456D159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si-LK"/>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7C2B"/>
    <w:pPr>
      <w:keepNext/>
      <w:keepLines/>
      <w:spacing w:before="400" w:after="120"/>
      <w:outlineLvl w:val="0"/>
    </w:pPr>
    <w:rPr>
      <w:b/>
      <w:color w:val="A6009B"/>
      <w:sz w:val="24"/>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11B3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1B3F"/>
    <w:rPr>
      <w:rFonts w:ascii="Times New Roman" w:hAnsi="Times New Roman" w:cs="Times New Roman"/>
      <w:sz w:val="18"/>
      <w:szCs w:val="18"/>
    </w:rPr>
  </w:style>
  <w:style w:type="paragraph" w:styleId="NormalWeb">
    <w:name w:val="Normal (Web)"/>
    <w:basedOn w:val="Normal"/>
    <w:uiPriority w:val="99"/>
    <w:semiHidden/>
    <w:unhideWhenUsed/>
    <w:rsid w:val="00611B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Numbered Para 1"/>
    <w:basedOn w:val="Normal"/>
    <w:link w:val="ListParagraphChar"/>
    <w:uiPriority w:val="34"/>
    <w:qFormat/>
    <w:rsid w:val="00D06C31"/>
    <w:pPr>
      <w:ind w:left="720"/>
      <w:contextualSpacing/>
    </w:pPr>
  </w:style>
  <w:style w:type="character" w:customStyle="1" w:styleId="Heading1Char">
    <w:name w:val="Heading 1 Char"/>
    <w:basedOn w:val="DefaultParagraphFont"/>
    <w:link w:val="Heading1"/>
    <w:uiPriority w:val="9"/>
    <w:rsid w:val="00B07C2B"/>
    <w:rPr>
      <w:b/>
      <w:color w:val="A6009B"/>
      <w:sz w:val="24"/>
      <w:szCs w:val="40"/>
    </w:rPr>
  </w:style>
  <w:style w:type="table" w:styleId="TableGrid">
    <w:name w:val="Table Grid"/>
    <w:basedOn w:val="TableNormal"/>
    <w:uiPriority w:val="39"/>
    <w:rsid w:val="00B95E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D75A5F"/>
    <w:pPr>
      <w:spacing w:line="240" w:lineRule="auto"/>
    </w:pPr>
  </w:style>
  <w:style w:type="character" w:styleId="Hyperlink">
    <w:name w:val="Hyperlink"/>
    <w:basedOn w:val="DefaultParagraphFont"/>
    <w:uiPriority w:val="99"/>
    <w:unhideWhenUsed/>
    <w:rsid w:val="00D75A5F"/>
    <w:rPr>
      <w:color w:val="0000FF" w:themeColor="hyperlink"/>
      <w:u w:val="single"/>
    </w:rPr>
  </w:style>
  <w:style w:type="character" w:styleId="FollowedHyperlink">
    <w:name w:val="FollowedHyperlink"/>
    <w:basedOn w:val="DefaultParagraphFont"/>
    <w:uiPriority w:val="99"/>
    <w:semiHidden/>
    <w:unhideWhenUsed/>
    <w:rsid w:val="00D75A5F"/>
    <w:rPr>
      <w:color w:val="800080" w:themeColor="followedHyperlink"/>
      <w:u w:val="single"/>
    </w:rPr>
  </w:style>
  <w:style w:type="character" w:styleId="UnresolvedMention">
    <w:name w:val="Unresolved Mention"/>
    <w:basedOn w:val="DefaultParagraphFont"/>
    <w:uiPriority w:val="99"/>
    <w:semiHidden/>
    <w:unhideWhenUsed/>
    <w:rsid w:val="000068AC"/>
    <w:rPr>
      <w:color w:val="605E5C"/>
      <w:shd w:val="clear" w:color="auto" w:fill="E1DFDD"/>
    </w:rPr>
  </w:style>
  <w:style w:type="paragraph" w:styleId="Header">
    <w:name w:val="header"/>
    <w:basedOn w:val="Normal"/>
    <w:link w:val="HeaderChar"/>
    <w:uiPriority w:val="99"/>
    <w:unhideWhenUsed/>
    <w:rsid w:val="000068AC"/>
    <w:pPr>
      <w:tabs>
        <w:tab w:val="center" w:pos="4680"/>
        <w:tab w:val="right" w:pos="9360"/>
      </w:tabs>
      <w:spacing w:line="240" w:lineRule="auto"/>
    </w:pPr>
  </w:style>
  <w:style w:type="character" w:customStyle="1" w:styleId="HeaderChar">
    <w:name w:val="Header Char"/>
    <w:basedOn w:val="DefaultParagraphFont"/>
    <w:link w:val="Header"/>
    <w:uiPriority w:val="99"/>
    <w:rsid w:val="000068AC"/>
  </w:style>
  <w:style w:type="paragraph" w:styleId="Footer">
    <w:name w:val="footer"/>
    <w:basedOn w:val="Normal"/>
    <w:link w:val="FooterChar"/>
    <w:uiPriority w:val="99"/>
    <w:unhideWhenUsed/>
    <w:rsid w:val="000068AC"/>
    <w:pPr>
      <w:tabs>
        <w:tab w:val="center" w:pos="4680"/>
        <w:tab w:val="right" w:pos="9360"/>
      </w:tabs>
      <w:spacing w:line="240" w:lineRule="auto"/>
    </w:pPr>
  </w:style>
  <w:style w:type="character" w:customStyle="1" w:styleId="FooterChar">
    <w:name w:val="Footer Char"/>
    <w:basedOn w:val="DefaultParagraphFont"/>
    <w:link w:val="Footer"/>
    <w:uiPriority w:val="99"/>
    <w:rsid w:val="000068AC"/>
  </w:style>
  <w:style w:type="character" w:customStyle="1" w:styleId="ListParagraphChar">
    <w:name w:val="List Paragraph Char"/>
    <w:aliases w:val="Dot pt Char,F5 List Paragraph Char,List Paragraph1 Char,No Spacing1 Char,List Paragraph Char Char Char Char,Indicator Text Char,Numbered Para 1 Char"/>
    <w:link w:val="ListParagraph"/>
    <w:uiPriority w:val="34"/>
    <w:locked/>
    <w:rsid w:val="000C4B6B"/>
  </w:style>
  <w:style w:type="paragraph" w:customStyle="1" w:styleId="paragraph">
    <w:name w:val="paragraph"/>
    <w:basedOn w:val="Normal"/>
    <w:rsid w:val="00D43ED7"/>
    <w:pPr>
      <w:spacing w:before="100" w:beforeAutospacing="1" w:after="100" w:afterAutospacing="1" w:line="240" w:lineRule="auto"/>
    </w:pPr>
    <w:rPr>
      <w:rFonts w:ascii="Times New Roman" w:eastAsia="Times New Roman" w:hAnsi="Times New Roman" w:cs="Times New Roman"/>
      <w:sz w:val="24"/>
      <w:szCs w:val="24"/>
      <w:lang w:val="es-MX" w:eastAsia="es-MX" w:bidi="ar-SA"/>
    </w:rPr>
  </w:style>
  <w:style w:type="character" w:customStyle="1" w:styleId="eop">
    <w:name w:val="eop"/>
    <w:basedOn w:val="DefaultParagraphFont"/>
    <w:rsid w:val="00D43ED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reaworld.org/our-work/fon/" TargetMode="External"/><Relationship Id="rId13" Type="http://schemas.openxmlformats.org/officeDocument/2006/relationships/hyperlink" Target="https://www.medecinsdumonde.org/"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fidh.org/en/" TargetMode="Externa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drive.google.com/drive/folders/12qPlKwVhAaO7Pu1cTQooF3SK4MeHJB7G?usp=sha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ow-her.com/"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hyperlink" Target="https://creaworld.org/" TargetMode="Externa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https://africa.ippf.org/" TargetMode="External"/><Relationship Id="rId14" Type="http://schemas.openxmlformats.org/officeDocument/2006/relationships/hyperlink" Target="https://www.afd.fr/f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779DF4-153B-3140-AAB8-A414D4251EFD}" type="doc">
      <dgm:prSet loTypeId="urn:microsoft.com/office/officeart/2005/8/layout/hProcess11" loCatId="" qsTypeId="urn:microsoft.com/office/officeart/2005/8/quickstyle/simple1" qsCatId="simple" csTypeId="urn:microsoft.com/office/officeart/2005/8/colors/accent5_2" csCatId="accent5" phldr="1"/>
      <dgm:spPr/>
    </dgm:pt>
    <dgm:pt modelId="{0B565094-D34A-3840-A42C-3ABD1E83B89E}">
      <dgm:prSet phldrT="[Text]" custT="1"/>
      <dgm:spPr/>
      <dgm:t>
        <a:bodyPr/>
        <a:lstStyle/>
        <a:p>
          <a:r>
            <a:rPr lang="en-US" sz="1000"/>
            <a:t>Applicants submit the concept notes by 15 December '23</a:t>
          </a:r>
        </a:p>
      </dgm:t>
    </dgm:pt>
    <dgm:pt modelId="{A072626A-A47D-4746-A462-5BB7279FEA05}" type="parTrans" cxnId="{8312E99B-891F-1447-B1F5-C8F2C7CAE21C}">
      <dgm:prSet/>
      <dgm:spPr/>
      <dgm:t>
        <a:bodyPr/>
        <a:lstStyle/>
        <a:p>
          <a:endParaRPr lang="en-US"/>
        </a:p>
      </dgm:t>
    </dgm:pt>
    <dgm:pt modelId="{5113F829-5741-574D-808F-2807354599D5}" type="sibTrans" cxnId="{8312E99B-891F-1447-B1F5-C8F2C7CAE21C}">
      <dgm:prSet/>
      <dgm:spPr/>
      <dgm:t>
        <a:bodyPr/>
        <a:lstStyle/>
        <a:p>
          <a:endParaRPr lang="en-US"/>
        </a:p>
      </dgm:t>
    </dgm:pt>
    <dgm:pt modelId="{C05D6BBA-2F0B-B246-BC4E-5EC23716056C}">
      <dgm:prSet phldrT="[Text]" custT="1"/>
      <dgm:spPr/>
      <dgm:t>
        <a:bodyPr/>
        <a:lstStyle/>
        <a:p>
          <a:r>
            <a:rPr lang="en-US" sz="1000"/>
            <a:t>If your concept note is selected, CREA invites to submit full application (decision-making period is one week)</a:t>
          </a:r>
        </a:p>
      </dgm:t>
    </dgm:pt>
    <dgm:pt modelId="{4F9400AF-DBA7-5B46-A6E1-2E82D6144E45}" type="parTrans" cxnId="{D02A0B7C-786D-0B42-9534-AD2E83D38739}">
      <dgm:prSet/>
      <dgm:spPr/>
      <dgm:t>
        <a:bodyPr/>
        <a:lstStyle/>
        <a:p>
          <a:endParaRPr lang="en-US"/>
        </a:p>
      </dgm:t>
    </dgm:pt>
    <dgm:pt modelId="{7B4C2C4C-79CD-B442-934C-96215154340A}" type="sibTrans" cxnId="{D02A0B7C-786D-0B42-9534-AD2E83D38739}">
      <dgm:prSet/>
      <dgm:spPr/>
      <dgm:t>
        <a:bodyPr/>
        <a:lstStyle/>
        <a:p>
          <a:endParaRPr lang="en-US"/>
        </a:p>
      </dgm:t>
    </dgm:pt>
    <dgm:pt modelId="{DD87EA7B-4CE9-2F49-92CA-CF9ADEB9732B}">
      <dgm:prSet phldrT="[Text]" custT="1"/>
      <dgm:spPr/>
      <dgm:t>
        <a:bodyPr/>
        <a:lstStyle/>
        <a:p>
          <a:r>
            <a:rPr lang="en-US" sz="1000"/>
            <a:t>CREA carry out the due diligence process and infom the finalisation of the selection process. (decision-making period is three weeks)</a:t>
          </a:r>
        </a:p>
      </dgm:t>
    </dgm:pt>
    <dgm:pt modelId="{EDC943DC-243A-BF4D-A2FA-99B9B6F87911}" type="parTrans" cxnId="{84992E8A-3A6A-FC4A-BADE-EC560BB171CE}">
      <dgm:prSet/>
      <dgm:spPr/>
      <dgm:t>
        <a:bodyPr/>
        <a:lstStyle/>
        <a:p>
          <a:endParaRPr lang="en-US"/>
        </a:p>
      </dgm:t>
    </dgm:pt>
    <dgm:pt modelId="{B0AF52FE-383A-A843-9162-0FBAD8BA7159}" type="sibTrans" cxnId="{84992E8A-3A6A-FC4A-BADE-EC560BB171CE}">
      <dgm:prSet/>
      <dgm:spPr/>
      <dgm:t>
        <a:bodyPr/>
        <a:lstStyle/>
        <a:p>
          <a:endParaRPr lang="en-US"/>
        </a:p>
      </dgm:t>
    </dgm:pt>
    <dgm:pt modelId="{89547B4E-D774-C049-8E7C-6A273FE9DF69}">
      <dgm:prSet phldrT="[Text]" custT="1"/>
      <dgm:spPr/>
      <dgm:t>
        <a:bodyPr/>
        <a:lstStyle/>
        <a:p>
          <a:r>
            <a:rPr lang="en-US" sz="1000"/>
            <a:t>The invited applicants submit the full application by 10 January '24</a:t>
          </a:r>
        </a:p>
      </dgm:t>
    </dgm:pt>
    <dgm:pt modelId="{B27DF24F-EDCE-C144-A7BA-2432A306C8E5}" type="parTrans" cxnId="{3C66ABD2-02A6-5C47-831B-2ECE3F9331C3}">
      <dgm:prSet/>
      <dgm:spPr/>
      <dgm:t>
        <a:bodyPr/>
        <a:lstStyle/>
        <a:p>
          <a:endParaRPr lang="en-US"/>
        </a:p>
      </dgm:t>
    </dgm:pt>
    <dgm:pt modelId="{3A9B3B35-CDBC-0D47-BE5A-479AE71BB0D6}" type="sibTrans" cxnId="{3C66ABD2-02A6-5C47-831B-2ECE3F9331C3}">
      <dgm:prSet/>
      <dgm:spPr/>
      <dgm:t>
        <a:bodyPr/>
        <a:lstStyle/>
        <a:p>
          <a:endParaRPr lang="en-US"/>
        </a:p>
      </dgm:t>
    </dgm:pt>
    <dgm:pt modelId="{B3D84E16-F734-6F4D-8402-F4C216CEC9AC}">
      <dgm:prSet phldrT="[Text]" custT="1"/>
      <dgm:spPr/>
      <dgm:t>
        <a:bodyPr/>
        <a:lstStyle/>
        <a:p>
          <a:r>
            <a:rPr lang="en-US" sz="1000"/>
            <a:t>The selection committee reviews the full applications and inform you if you are selected for due diligence (decision-making period is three weeks)</a:t>
          </a:r>
        </a:p>
      </dgm:t>
    </dgm:pt>
    <dgm:pt modelId="{0C4E0126-C03B-6C47-9B2A-14B8CAA6BB16}" type="parTrans" cxnId="{21DFE048-0986-8B45-8A3A-5F356EBD98F4}">
      <dgm:prSet/>
      <dgm:spPr/>
      <dgm:t>
        <a:bodyPr/>
        <a:lstStyle/>
        <a:p>
          <a:endParaRPr lang="en-US"/>
        </a:p>
      </dgm:t>
    </dgm:pt>
    <dgm:pt modelId="{84902D4E-A10B-BD4E-9110-1D6F2F8B8AC5}" type="sibTrans" cxnId="{21DFE048-0986-8B45-8A3A-5F356EBD98F4}">
      <dgm:prSet/>
      <dgm:spPr/>
      <dgm:t>
        <a:bodyPr/>
        <a:lstStyle/>
        <a:p>
          <a:endParaRPr lang="en-US"/>
        </a:p>
      </dgm:t>
    </dgm:pt>
    <dgm:pt modelId="{C6F04DC1-3673-2F49-842A-15E410C6C782}">
      <dgm:prSet phldrT="[Text]" custT="1"/>
      <dgm:spPr/>
      <dgm:t>
        <a:bodyPr/>
        <a:lstStyle/>
        <a:p>
          <a:r>
            <a:rPr lang="en-US" sz="1000"/>
            <a:t>Networks who are selected sign Agreements with CREA</a:t>
          </a:r>
        </a:p>
      </dgm:t>
    </dgm:pt>
    <dgm:pt modelId="{E0DFC30C-796E-4240-9133-2A788CB4C79B}" type="parTrans" cxnId="{D377CAFB-D4F8-4C42-BDAE-569C2C0E20DD}">
      <dgm:prSet/>
      <dgm:spPr/>
      <dgm:t>
        <a:bodyPr/>
        <a:lstStyle/>
        <a:p>
          <a:endParaRPr lang="en-US"/>
        </a:p>
      </dgm:t>
    </dgm:pt>
    <dgm:pt modelId="{075B8F52-49E5-B447-9A4C-A23C37D33E7A}" type="sibTrans" cxnId="{D377CAFB-D4F8-4C42-BDAE-569C2C0E20DD}">
      <dgm:prSet/>
      <dgm:spPr/>
      <dgm:t>
        <a:bodyPr/>
        <a:lstStyle/>
        <a:p>
          <a:endParaRPr lang="en-US"/>
        </a:p>
      </dgm:t>
    </dgm:pt>
    <dgm:pt modelId="{841665AE-92F9-1843-8D14-030DF7FA6BCB}" type="pres">
      <dgm:prSet presAssocID="{D7779DF4-153B-3140-AAB8-A414D4251EFD}" presName="Name0" presStyleCnt="0">
        <dgm:presLayoutVars>
          <dgm:dir/>
          <dgm:resizeHandles val="exact"/>
        </dgm:presLayoutVars>
      </dgm:prSet>
      <dgm:spPr/>
    </dgm:pt>
    <dgm:pt modelId="{5697B3A0-7E65-3948-99DA-51CFA11AAE8E}" type="pres">
      <dgm:prSet presAssocID="{D7779DF4-153B-3140-AAB8-A414D4251EFD}" presName="arrow" presStyleLbl="bgShp" presStyleIdx="0" presStyleCnt="1"/>
      <dgm:spPr/>
    </dgm:pt>
    <dgm:pt modelId="{EDC4A2F8-7F8D-C045-B854-05CF871F06D3}" type="pres">
      <dgm:prSet presAssocID="{D7779DF4-153B-3140-AAB8-A414D4251EFD}" presName="points" presStyleCnt="0"/>
      <dgm:spPr/>
    </dgm:pt>
    <dgm:pt modelId="{3BC5959C-2932-FC48-8624-0B0E3BBFF6FB}" type="pres">
      <dgm:prSet presAssocID="{0B565094-D34A-3840-A42C-3ABD1E83B89E}" presName="compositeA" presStyleCnt="0"/>
      <dgm:spPr/>
    </dgm:pt>
    <dgm:pt modelId="{B3625CBD-4498-9844-B824-1364C7609A71}" type="pres">
      <dgm:prSet presAssocID="{0B565094-D34A-3840-A42C-3ABD1E83B89E}" presName="textA" presStyleLbl="revTx" presStyleIdx="0" presStyleCnt="6">
        <dgm:presLayoutVars>
          <dgm:bulletEnabled val="1"/>
        </dgm:presLayoutVars>
      </dgm:prSet>
      <dgm:spPr/>
    </dgm:pt>
    <dgm:pt modelId="{587FA61A-68E1-B543-8B85-538B11085A38}" type="pres">
      <dgm:prSet presAssocID="{0B565094-D34A-3840-A42C-3ABD1E83B89E}" presName="circleA" presStyleLbl="node1" presStyleIdx="0" presStyleCnt="6"/>
      <dgm:spPr/>
    </dgm:pt>
    <dgm:pt modelId="{AA1DC220-D0DC-7948-8EFC-D290713C3A87}" type="pres">
      <dgm:prSet presAssocID="{0B565094-D34A-3840-A42C-3ABD1E83B89E}" presName="spaceA" presStyleCnt="0"/>
      <dgm:spPr/>
    </dgm:pt>
    <dgm:pt modelId="{3829614E-2AFE-F943-A532-55435EE621AF}" type="pres">
      <dgm:prSet presAssocID="{5113F829-5741-574D-808F-2807354599D5}" presName="space" presStyleCnt="0"/>
      <dgm:spPr/>
    </dgm:pt>
    <dgm:pt modelId="{0F5E7896-22AA-8C42-86F1-77CD648AC749}" type="pres">
      <dgm:prSet presAssocID="{C05D6BBA-2F0B-B246-BC4E-5EC23716056C}" presName="compositeB" presStyleCnt="0"/>
      <dgm:spPr/>
    </dgm:pt>
    <dgm:pt modelId="{16425F8F-646B-DB46-A91C-987BA9622E43}" type="pres">
      <dgm:prSet presAssocID="{C05D6BBA-2F0B-B246-BC4E-5EC23716056C}" presName="textB" presStyleLbl="revTx" presStyleIdx="1" presStyleCnt="6">
        <dgm:presLayoutVars>
          <dgm:bulletEnabled val="1"/>
        </dgm:presLayoutVars>
      </dgm:prSet>
      <dgm:spPr/>
    </dgm:pt>
    <dgm:pt modelId="{261A506E-BE6D-0041-9EBC-71FA7D1EBB18}" type="pres">
      <dgm:prSet presAssocID="{C05D6BBA-2F0B-B246-BC4E-5EC23716056C}" presName="circleB" presStyleLbl="node1" presStyleIdx="1" presStyleCnt="6"/>
      <dgm:spPr/>
    </dgm:pt>
    <dgm:pt modelId="{2FBC4DB4-E17C-834D-B10C-A72373197888}" type="pres">
      <dgm:prSet presAssocID="{C05D6BBA-2F0B-B246-BC4E-5EC23716056C}" presName="spaceB" presStyleCnt="0"/>
      <dgm:spPr/>
    </dgm:pt>
    <dgm:pt modelId="{6B45DD34-371F-9E4D-9BA9-83C55B818BAF}" type="pres">
      <dgm:prSet presAssocID="{7B4C2C4C-79CD-B442-934C-96215154340A}" presName="space" presStyleCnt="0"/>
      <dgm:spPr/>
    </dgm:pt>
    <dgm:pt modelId="{5D3C4B20-9398-9142-9A5E-E20639BFC227}" type="pres">
      <dgm:prSet presAssocID="{89547B4E-D774-C049-8E7C-6A273FE9DF69}" presName="compositeA" presStyleCnt="0"/>
      <dgm:spPr/>
    </dgm:pt>
    <dgm:pt modelId="{B739F9D5-17F1-6A4F-BCA8-8F3B5D8566F6}" type="pres">
      <dgm:prSet presAssocID="{89547B4E-D774-C049-8E7C-6A273FE9DF69}" presName="textA" presStyleLbl="revTx" presStyleIdx="2" presStyleCnt="6">
        <dgm:presLayoutVars>
          <dgm:bulletEnabled val="1"/>
        </dgm:presLayoutVars>
      </dgm:prSet>
      <dgm:spPr/>
    </dgm:pt>
    <dgm:pt modelId="{2D60FB36-BE13-C649-AAAC-6F4A6963E039}" type="pres">
      <dgm:prSet presAssocID="{89547B4E-D774-C049-8E7C-6A273FE9DF69}" presName="circleA" presStyleLbl="node1" presStyleIdx="2" presStyleCnt="6"/>
      <dgm:spPr/>
    </dgm:pt>
    <dgm:pt modelId="{58DECF1D-BEF3-F74E-BBCA-A0641A7966D0}" type="pres">
      <dgm:prSet presAssocID="{89547B4E-D774-C049-8E7C-6A273FE9DF69}" presName="spaceA" presStyleCnt="0"/>
      <dgm:spPr/>
    </dgm:pt>
    <dgm:pt modelId="{E6B43325-DDC5-454E-9978-5F0EC8BB3975}" type="pres">
      <dgm:prSet presAssocID="{3A9B3B35-CDBC-0D47-BE5A-479AE71BB0D6}" presName="space" presStyleCnt="0"/>
      <dgm:spPr/>
    </dgm:pt>
    <dgm:pt modelId="{E90229B6-5612-E041-A8C0-DCED889CEB11}" type="pres">
      <dgm:prSet presAssocID="{B3D84E16-F734-6F4D-8402-F4C216CEC9AC}" presName="compositeB" presStyleCnt="0"/>
      <dgm:spPr/>
    </dgm:pt>
    <dgm:pt modelId="{CDFD5434-0301-4F4C-9954-7C5526447AD4}" type="pres">
      <dgm:prSet presAssocID="{B3D84E16-F734-6F4D-8402-F4C216CEC9AC}" presName="textB" presStyleLbl="revTx" presStyleIdx="3" presStyleCnt="6">
        <dgm:presLayoutVars>
          <dgm:bulletEnabled val="1"/>
        </dgm:presLayoutVars>
      </dgm:prSet>
      <dgm:spPr/>
    </dgm:pt>
    <dgm:pt modelId="{5AD768D4-2B26-9248-BF23-3FD3E798A79C}" type="pres">
      <dgm:prSet presAssocID="{B3D84E16-F734-6F4D-8402-F4C216CEC9AC}" presName="circleB" presStyleLbl="node1" presStyleIdx="3" presStyleCnt="6"/>
      <dgm:spPr/>
    </dgm:pt>
    <dgm:pt modelId="{FFF75684-5260-1245-94A3-8BE37231B541}" type="pres">
      <dgm:prSet presAssocID="{B3D84E16-F734-6F4D-8402-F4C216CEC9AC}" presName="spaceB" presStyleCnt="0"/>
      <dgm:spPr/>
    </dgm:pt>
    <dgm:pt modelId="{F870F400-4B82-9443-BF64-874B5FC7AB4A}" type="pres">
      <dgm:prSet presAssocID="{84902D4E-A10B-BD4E-9110-1D6F2F8B8AC5}" presName="space" presStyleCnt="0"/>
      <dgm:spPr/>
    </dgm:pt>
    <dgm:pt modelId="{7E23E446-D5CE-624F-8FB6-29DE6F34848E}" type="pres">
      <dgm:prSet presAssocID="{DD87EA7B-4CE9-2F49-92CA-CF9ADEB9732B}" presName="compositeA" presStyleCnt="0"/>
      <dgm:spPr/>
    </dgm:pt>
    <dgm:pt modelId="{C0C9AA0B-27C1-4A40-91AC-7EE3B7E8F91D}" type="pres">
      <dgm:prSet presAssocID="{DD87EA7B-4CE9-2F49-92CA-CF9ADEB9732B}" presName="textA" presStyleLbl="revTx" presStyleIdx="4" presStyleCnt="6">
        <dgm:presLayoutVars>
          <dgm:bulletEnabled val="1"/>
        </dgm:presLayoutVars>
      </dgm:prSet>
      <dgm:spPr/>
    </dgm:pt>
    <dgm:pt modelId="{684E95EB-958E-9942-A74C-7845FF68A3FA}" type="pres">
      <dgm:prSet presAssocID="{DD87EA7B-4CE9-2F49-92CA-CF9ADEB9732B}" presName="circleA" presStyleLbl="node1" presStyleIdx="4" presStyleCnt="6"/>
      <dgm:spPr/>
    </dgm:pt>
    <dgm:pt modelId="{5BE9EFA9-C458-6741-BAEA-9EA05B1D74BA}" type="pres">
      <dgm:prSet presAssocID="{DD87EA7B-4CE9-2F49-92CA-CF9ADEB9732B}" presName="spaceA" presStyleCnt="0"/>
      <dgm:spPr/>
    </dgm:pt>
    <dgm:pt modelId="{956D0B4E-5DEF-254B-8B6E-EDE0CA7020DC}" type="pres">
      <dgm:prSet presAssocID="{B0AF52FE-383A-A843-9162-0FBAD8BA7159}" presName="space" presStyleCnt="0"/>
      <dgm:spPr/>
    </dgm:pt>
    <dgm:pt modelId="{B81DA89A-6C0E-8D42-A2C9-E655BB062841}" type="pres">
      <dgm:prSet presAssocID="{C6F04DC1-3673-2F49-842A-15E410C6C782}" presName="compositeB" presStyleCnt="0"/>
      <dgm:spPr/>
    </dgm:pt>
    <dgm:pt modelId="{E4DE58DC-E3DB-6B4A-ADD9-70FD6671656C}" type="pres">
      <dgm:prSet presAssocID="{C6F04DC1-3673-2F49-842A-15E410C6C782}" presName="textB" presStyleLbl="revTx" presStyleIdx="5" presStyleCnt="6">
        <dgm:presLayoutVars>
          <dgm:bulletEnabled val="1"/>
        </dgm:presLayoutVars>
      </dgm:prSet>
      <dgm:spPr/>
    </dgm:pt>
    <dgm:pt modelId="{C97D0639-17DF-7F4B-AAAB-25D834D0392D}" type="pres">
      <dgm:prSet presAssocID="{C6F04DC1-3673-2F49-842A-15E410C6C782}" presName="circleB" presStyleLbl="node1" presStyleIdx="5" presStyleCnt="6"/>
      <dgm:spPr/>
    </dgm:pt>
    <dgm:pt modelId="{D96BB8FD-E4A3-5743-A21F-094293A8AE03}" type="pres">
      <dgm:prSet presAssocID="{C6F04DC1-3673-2F49-842A-15E410C6C782}" presName="spaceB" presStyleCnt="0"/>
      <dgm:spPr/>
    </dgm:pt>
  </dgm:ptLst>
  <dgm:cxnLst>
    <dgm:cxn modelId="{6F23412A-2004-4249-BE75-D9878142235C}" type="presOf" srcId="{DD87EA7B-4CE9-2F49-92CA-CF9ADEB9732B}" destId="{C0C9AA0B-27C1-4A40-91AC-7EE3B7E8F91D}" srcOrd="0" destOrd="0" presId="urn:microsoft.com/office/officeart/2005/8/layout/hProcess11"/>
    <dgm:cxn modelId="{FA889E3F-FBAB-B543-9DE5-189DF372F804}" type="presOf" srcId="{0B565094-D34A-3840-A42C-3ABD1E83B89E}" destId="{B3625CBD-4498-9844-B824-1364C7609A71}" srcOrd="0" destOrd="0" presId="urn:microsoft.com/office/officeart/2005/8/layout/hProcess11"/>
    <dgm:cxn modelId="{466AB345-0DCA-5342-9839-9EEB43843820}" type="presOf" srcId="{D7779DF4-153B-3140-AAB8-A414D4251EFD}" destId="{841665AE-92F9-1843-8D14-030DF7FA6BCB}" srcOrd="0" destOrd="0" presId="urn:microsoft.com/office/officeart/2005/8/layout/hProcess11"/>
    <dgm:cxn modelId="{21DFE048-0986-8B45-8A3A-5F356EBD98F4}" srcId="{D7779DF4-153B-3140-AAB8-A414D4251EFD}" destId="{B3D84E16-F734-6F4D-8402-F4C216CEC9AC}" srcOrd="3" destOrd="0" parTransId="{0C4E0126-C03B-6C47-9B2A-14B8CAA6BB16}" sibTransId="{84902D4E-A10B-BD4E-9110-1D6F2F8B8AC5}"/>
    <dgm:cxn modelId="{69B1396A-03DA-EC4E-AD67-2F2EE3C50616}" type="presOf" srcId="{C05D6BBA-2F0B-B246-BC4E-5EC23716056C}" destId="{16425F8F-646B-DB46-A91C-987BA9622E43}" srcOrd="0" destOrd="0" presId="urn:microsoft.com/office/officeart/2005/8/layout/hProcess11"/>
    <dgm:cxn modelId="{51E8F975-FB7E-D942-9F3D-158CBE7FE778}" type="presOf" srcId="{B3D84E16-F734-6F4D-8402-F4C216CEC9AC}" destId="{CDFD5434-0301-4F4C-9954-7C5526447AD4}" srcOrd="0" destOrd="0" presId="urn:microsoft.com/office/officeart/2005/8/layout/hProcess11"/>
    <dgm:cxn modelId="{D02A0B7C-786D-0B42-9534-AD2E83D38739}" srcId="{D7779DF4-153B-3140-AAB8-A414D4251EFD}" destId="{C05D6BBA-2F0B-B246-BC4E-5EC23716056C}" srcOrd="1" destOrd="0" parTransId="{4F9400AF-DBA7-5B46-A6E1-2E82D6144E45}" sibTransId="{7B4C2C4C-79CD-B442-934C-96215154340A}"/>
    <dgm:cxn modelId="{84992E8A-3A6A-FC4A-BADE-EC560BB171CE}" srcId="{D7779DF4-153B-3140-AAB8-A414D4251EFD}" destId="{DD87EA7B-4CE9-2F49-92CA-CF9ADEB9732B}" srcOrd="4" destOrd="0" parTransId="{EDC943DC-243A-BF4D-A2FA-99B9B6F87911}" sibTransId="{B0AF52FE-383A-A843-9162-0FBAD8BA7159}"/>
    <dgm:cxn modelId="{8312E99B-891F-1447-B1F5-C8F2C7CAE21C}" srcId="{D7779DF4-153B-3140-AAB8-A414D4251EFD}" destId="{0B565094-D34A-3840-A42C-3ABD1E83B89E}" srcOrd="0" destOrd="0" parTransId="{A072626A-A47D-4746-A462-5BB7279FEA05}" sibTransId="{5113F829-5741-574D-808F-2807354599D5}"/>
    <dgm:cxn modelId="{050750C2-126A-4741-A9C4-7C295C9D8C36}" type="presOf" srcId="{89547B4E-D774-C049-8E7C-6A273FE9DF69}" destId="{B739F9D5-17F1-6A4F-BCA8-8F3B5D8566F6}" srcOrd="0" destOrd="0" presId="urn:microsoft.com/office/officeart/2005/8/layout/hProcess11"/>
    <dgm:cxn modelId="{3C66ABD2-02A6-5C47-831B-2ECE3F9331C3}" srcId="{D7779DF4-153B-3140-AAB8-A414D4251EFD}" destId="{89547B4E-D774-C049-8E7C-6A273FE9DF69}" srcOrd="2" destOrd="0" parTransId="{B27DF24F-EDCE-C144-A7BA-2432A306C8E5}" sibTransId="{3A9B3B35-CDBC-0D47-BE5A-479AE71BB0D6}"/>
    <dgm:cxn modelId="{13F680E8-8EF1-1641-8FEB-272DD32A8C76}" type="presOf" srcId="{C6F04DC1-3673-2F49-842A-15E410C6C782}" destId="{E4DE58DC-E3DB-6B4A-ADD9-70FD6671656C}" srcOrd="0" destOrd="0" presId="urn:microsoft.com/office/officeart/2005/8/layout/hProcess11"/>
    <dgm:cxn modelId="{D377CAFB-D4F8-4C42-BDAE-569C2C0E20DD}" srcId="{D7779DF4-153B-3140-AAB8-A414D4251EFD}" destId="{C6F04DC1-3673-2F49-842A-15E410C6C782}" srcOrd="5" destOrd="0" parTransId="{E0DFC30C-796E-4240-9133-2A788CB4C79B}" sibTransId="{075B8F52-49E5-B447-9A4C-A23C37D33E7A}"/>
    <dgm:cxn modelId="{12E5CCC4-529C-324D-8338-1312A09B5766}" type="presParOf" srcId="{841665AE-92F9-1843-8D14-030DF7FA6BCB}" destId="{5697B3A0-7E65-3948-99DA-51CFA11AAE8E}" srcOrd="0" destOrd="0" presId="urn:microsoft.com/office/officeart/2005/8/layout/hProcess11"/>
    <dgm:cxn modelId="{4A7CA1B7-89FD-9D45-914E-B3A8DF57F3DA}" type="presParOf" srcId="{841665AE-92F9-1843-8D14-030DF7FA6BCB}" destId="{EDC4A2F8-7F8D-C045-B854-05CF871F06D3}" srcOrd="1" destOrd="0" presId="urn:microsoft.com/office/officeart/2005/8/layout/hProcess11"/>
    <dgm:cxn modelId="{E6D3FDC7-19BA-E14C-A412-9FEDED16F822}" type="presParOf" srcId="{EDC4A2F8-7F8D-C045-B854-05CF871F06D3}" destId="{3BC5959C-2932-FC48-8624-0B0E3BBFF6FB}" srcOrd="0" destOrd="0" presId="urn:microsoft.com/office/officeart/2005/8/layout/hProcess11"/>
    <dgm:cxn modelId="{60B2CF59-5A51-2F47-B02E-BBF710CF228C}" type="presParOf" srcId="{3BC5959C-2932-FC48-8624-0B0E3BBFF6FB}" destId="{B3625CBD-4498-9844-B824-1364C7609A71}" srcOrd="0" destOrd="0" presId="urn:microsoft.com/office/officeart/2005/8/layout/hProcess11"/>
    <dgm:cxn modelId="{ECEFE496-12DC-5941-8251-2F84A9DF4787}" type="presParOf" srcId="{3BC5959C-2932-FC48-8624-0B0E3BBFF6FB}" destId="{587FA61A-68E1-B543-8B85-538B11085A38}" srcOrd="1" destOrd="0" presId="urn:microsoft.com/office/officeart/2005/8/layout/hProcess11"/>
    <dgm:cxn modelId="{E336E51D-3149-AA45-B514-D0639ED95D24}" type="presParOf" srcId="{3BC5959C-2932-FC48-8624-0B0E3BBFF6FB}" destId="{AA1DC220-D0DC-7948-8EFC-D290713C3A87}" srcOrd="2" destOrd="0" presId="urn:microsoft.com/office/officeart/2005/8/layout/hProcess11"/>
    <dgm:cxn modelId="{DFADB4F5-7E6B-1E42-A067-AFF9B60F069D}" type="presParOf" srcId="{EDC4A2F8-7F8D-C045-B854-05CF871F06D3}" destId="{3829614E-2AFE-F943-A532-55435EE621AF}" srcOrd="1" destOrd="0" presId="urn:microsoft.com/office/officeart/2005/8/layout/hProcess11"/>
    <dgm:cxn modelId="{76B72BAF-C382-5A4D-A4C8-C8524C6679C8}" type="presParOf" srcId="{EDC4A2F8-7F8D-C045-B854-05CF871F06D3}" destId="{0F5E7896-22AA-8C42-86F1-77CD648AC749}" srcOrd="2" destOrd="0" presId="urn:microsoft.com/office/officeart/2005/8/layout/hProcess11"/>
    <dgm:cxn modelId="{C00F9C31-1817-D541-88C3-1EDCB9213A44}" type="presParOf" srcId="{0F5E7896-22AA-8C42-86F1-77CD648AC749}" destId="{16425F8F-646B-DB46-A91C-987BA9622E43}" srcOrd="0" destOrd="0" presId="urn:microsoft.com/office/officeart/2005/8/layout/hProcess11"/>
    <dgm:cxn modelId="{1A1F43FF-2EDC-5B4D-99CF-909222D46403}" type="presParOf" srcId="{0F5E7896-22AA-8C42-86F1-77CD648AC749}" destId="{261A506E-BE6D-0041-9EBC-71FA7D1EBB18}" srcOrd="1" destOrd="0" presId="urn:microsoft.com/office/officeart/2005/8/layout/hProcess11"/>
    <dgm:cxn modelId="{BF2ACF0C-1648-2247-BFC9-AFC141872BBA}" type="presParOf" srcId="{0F5E7896-22AA-8C42-86F1-77CD648AC749}" destId="{2FBC4DB4-E17C-834D-B10C-A72373197888}" srcOrd="2" destOrd="0" presId="urn:microsoft.com/office/officeart/2005/8/layout/hProcess11"/>
    <dgm:cxn modelId="{50CC0A59-B390-0D43-97F8-73DED7692663}" type="presParOf" srcId="{EDC4A2F8-7F8D-C045-B854-05CF871F06D3}" destId="{6B45DD34-371F-9E4D-9BA9-83C55B818BAF}" srcOrd="3" destOrd="0" presId="urn:microsoft.com/office/officeart/2005/8/layout/hProcess11"/>
    <dgm:cxn modelId="{F06138CF-A248-F849-959B-78201E4A8421}" type="presParOf" srcId="{EDC4A2F8-7F8D-C045-B854-05CF871F06D3}" destId="{5D3C4B20-9398-9142-9A5E-E20639BFC227}" srcOrd="4" destOrd="0" presId="urn:microsoft.com/office/officeart/2005/8/layout/hProcess11"/>
    <dgm:cxn modelId="{0CD7E20A-A31E-2649-82E9-C06BD152C3D7}" type="presParOf" srcId="{5D3C4B20-9398-9142-9A5E-E20639BFC227}" destId="{B739F9D5-17F1-6A4F-BCA8-8F3B5D8566F6}" srcOrd="0" destOrd="0" presId="urn:microsoft.com/office/officeart/2005/8/layout/hProcess11"/>
    <dgm:cxn modelId="{884A33F3-FB35-9747-B0EC-D8152B7D60DE}" type="presParOf" srcId="{5D3C4B20-9398-9142-9A5E-E20639BFC227}" destId="{2D60FB36-BE13-C649-AAAC-6F4A6963E039}" srcOrd="1" destOrd="0" presId="urn:microsoft.com/office/officeart/2005/8/layout/hProcess11"/>
    <dgm:cxn modelId="{EF9C26AB-1209-0846-AE30-DB65CC911819}" type="presParOf" srcId="{5D3C4B20-9398-9142-9A5E-E20639BFC227}" destId="{58DECF1D-BEF3-F74E-BBCA-A0641A7966D0}" srcOrd="2" destOrd="0" presId="urn:microsoft.com/office/officeart/2005/8/layout/hProcess11"/>
    <dgm:cxn modelId="{79EF6F7D-326A-4945-85E5-41ECB93F1132}" type="presParOf" srcId="{EDC4A2F8-7F8D-C045-B854-05CF871F06D3}" destId="{E6B43325-DDC5-454E-9978-5F0EC8BB3975}" srcOrd="5" destOrd="0" presId="urn:microsoft.com/office/officeart/2005/8/layout/hProcess11"/>
    <dgm:cxn modelId="{923EFB79-2307-5C46-B394-0DCADB7D1575}" type="presParOf" srcId="{EDC4A2F8-7F8D-C045-B854-05CF871F06D3}" destId="{E90229B6-5612-E041-A8C0-DCED889CEB11}" srcOrd="6" destOrd="0" presId="urn:microsoft.com/office/officeart/2005/8/layout/hProcess11"/>
    <dgm:cxn modelId="{C6089918-A140-AE47-BFEE-A91A66A39411}" type="presParOf" srcId="{E90229B6-5612-E041-A8C0-DCED889CEB11}" destId="{CDFD5434-0301-4F4C-9954-7C5526447AD4}" srcOrd="0" destOrd="0" presId="urn:microsoft.com/office/officeart/2005/8/layout/hProcess11"/>
    <dgm:cxn modelId="{F96D977B-0043-4243-A7E8-BF21A13D459E}" type="presParOf" srcId="{E90229B6-5612-E041-A8C0-DCED889CEB11}" destId="{5AD768D4-2B26-9248-BF23-3FD3E798A79C}" srcOrd="1" destOrd="0" presId="urn:microsoft.com/office/officeart/2005/8/layout/hProcess11"/>
    <dgm:cxn modelId="{B6903776-41B5-244F-A961-87E235B37EA0}" type="presParOf" srcId="{E90229B6-5612-E041-A8C0-DCED889CEB11}" destId="{FFF75684-5260-1245-94A3-8BE37231B541}" srcOrd="2" destOrd="0" presId="urn:microsoft.com/office/officeart/2005/8/layout/hProcess11"/>
    <dgm:cxn modelId="{71D37159-B8C9-7940-B453-F620DD514264}" type="presParOf" srcId="{EDC4A2F8-7F8D-C045-B854-05CF871F06D3}" destId="{F870F400-4B82-9443-BF64-874B5FC7AB4A}" srcOrd="7" destOrd="0" presId="urn:microsoft.com/office/officeart/2005/8/layout/hProcess11"/>
    <dgm:cxn modelId="{BC0569DA-2195-434B-B916-A60F4B8B4B0F}" type="presParOf" srcId="{EDC4A2F8-7F8D-C045-B854-05CF871F06D3}" destId="{7E23E446-D5CE-624F-8FB6-29DE6F34848E}" srcOrd="8" destOrd="0" presId="urn:microsoft.com/office/officeart/2005/8/layout/hProcess11"/>
    <dgm:cxn modelId="{E7699D9E-7B89-B041-9FD7-FFA4489F1E31}" type="presParOf" srcId="{7E23E446-D5CE-624F-8FB6-29DE6F34848E}" destId="{C0C9AA0B-27C1-4A40-91AC-7EE3B7E8F91D}" srcOrd="0" destOrd="0" presId="urn:microsoft.com/office/officeart/2005/8/layout/hProcess11"/>
    <dgm:cxn modelId="{4165B3CA-3B65-C548-AC3C-2851682AA907}" type="presParOf" srcId="{7E23E446-D5CE-624F-8FB6-29DE6F34848E}" destId="{684E95EB-958E-9942-A74C-7845FF68A3FA}" srcOrd="1" destOrd="0" presId="urn:microsoft.com/office/officeart/2005/8/layout/hProcess11"/>
    <dgm:cxn modelId="{23EB678B-D2D2-5243-8300-4B5AC28B4A42}" type="presParOf" srcId="{7E23E446-D5CE-624F-8FB6-29DE6F34848E}" destId="{5BE9EFA9-C458-6741-BAEA-9EA05B1D74BA}" srcOrd="2" destOrd="0" presId="urn:microsoft.com/office/officeart/2005/8/layout/hProcess11"/>
    <dgm:cxn modelId="{39E03ABF-D141-B045-B7B5-8DEB11EA1DC5}" type="presParOf" srcId="{EDC4A2F8-7F8D-C045-B854-05CF871F06D3}" destId="{956D0B4E-5DEF-254B-8B6E-EDE0CA7020DC}" srcOrd="9" destOrd="0" presId="urn:microsoft.com/office/officeart/2005/8/layout/hProcess11"/>
    <dgm:cxn modelId="{5B9E67B0-2416-2946-96D7-C37044623DF6}" type="presParOf" srcId="{EDC4A2F8-7F8D-C045-B854-05CF871F06D3}" destId="{B81DA89A-6C0E-8D42-A2C9-E655BB062841}" srcOrd="10" destOrd="0" presId="urn:microsoft.com/office/officeart/2005/8/layout/hProcess11"/>
    <dgm:cxn modelId="{F6C9D51C-C7CB-C440-9C18-A247C869D11F}" type="presParOf" srcId="{B81DA89A-6C0E-8D42-A2C9-E655BB062841}" destId="{E4DE58DC-E3DB-6B4A-ADD9-70FD6671656C}" srcOrd="0" destOrd="0" presId="urn:microsoft.com/office/officeart/2005/8/layout/hProcess11"/>
    <dgm:cxn modelId="{34FF154E-5A3F-F24E-B91E-21CC6D0631BB}" type="presParOf" srcId="{B81DA89A-6C0E-8D42-A2C9-E655BB062841}" destId="{C97D0639-17DF-7F4B-AAAB-25D834D0392D}" srcOrd="1" destOrd="0" presId="urn:microsoft.com/office/officeart/2005/8/layout/hProcess11"/>
    <dgm:cxn modelId="{0D5B695B-E061-634B-8C09-B671E0D7E567}" type="presParOf" srcId="{B81DA89A-6C0E-8D42-A2C9-E655BB062841}" destId="{D96BB8FD-E4A3-5743-A21F-094293A8AE03}" srcOrd="2" destOrd="0" presId="urn:microsoft.com/office/officeart/2005/8/layout/hProcess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7B3A0-7E65-3948-99DA-51CFA11AAE8E}">
      <dsp:nvSpPr>
        <dsp:cNvPr id="0" name=""/>
        <dsp:cNvSpPr/>
      </dsp:nvSpPr>
      <dsp:spPr>
        <a:xfrm>
          <a:off x="0" y="1218920"/>
          <a:ext cx="6287135" cy="1625227"/>
        </a:xfrm>
        <a:prstGeom prst="notched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3625CBD-4498-9844-B824-1364C7609A71}">
      <dsp:nvSpPr>
        <dsp:cNvPr id="0" name=""/>
        <dsp:cNvSpPr/>
      </dsp:nvSpPr>
      <dsp:spPr>
        <a:xfrm>
          <a:off x="1554" y="0"/>
          <a:ext cx="904850" cy="1625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Applicants submit the concept notes by 15 December '23</a:t>
          </a:r>
        </a:p>
      </dsp:txBody>
      <dsp:txXfrm>
        <a:off x="1554" y="0"/>
        <a:ext cx="904850" cy="1625227"/>
      </dsp:txXfrm>
    </dsp:sp>
    <dsp:sp modelId="{587FA61A-68E1-B543-8B85-538B11085A38}">
      <dsp:nvSpPr>
        <dsp:cNvPr id="0" name=""/>
        <dsp:cNvSpPr/>
      </dsp:nvSpPr>
      <dsp:spPr>
        <a:xfrm>
          <a:off x="250825" y="1828380"/>
          <a:ext cx="406306" cy="40630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6425F8F-646B-DB46-A91C-987BA9622E43}">
      <dsp:nvSpPr>
        <dsp:cNvPr id="0" name=""/>
        <dsp:cNvSpPr/>
      </dsp:nvSpPr>
      <dsp:spPr>
        <a:xfrm>
          <a:off x="951646" y="2437840"/>
          <a:ext cx="904850" cy="1625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If your concept note is selected, CREA invites to submit full application (decision-making period is one week)</a:t>
          </a:r>
        </a:p>
      </dsp:txBody>
      <dsp:txXfrm>
        <a:off x="951646" y="2437840"/>
        <a:ext cx="904850" cy="1625227"/>
      </dsp:txXfrm>
    </dsp:sp>
    <dsp:sp modelId="{261A506E-BE6D-0041-9EBC-71FA7D1EBB18}">
      <dsp:nvSpPr>
        <dsp:cNvPr id="0" name=""/>
        <dsp:cNvSpPr/>
      </dsp:nvSpPr>
      <dsp:spPr>
        <a:xfrm>
          <a:off x="1200918" y="1828380"/>
          <a:ext cx="406306" cy="40630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739F9D5-17F1-6A4F-BCA8-8F3B5D8566F6}">
      <dsp:nvSpPr>
        <dsp:cNvPr id="0" name=""/>
        <dsp:cNvSpPr/>
      </dsp:nvSpPr>
      <dsp:spPr>
        <a:xfrm>
          <a:off x="1901739" y="0"/>
          <a:ext cx="904850" cy="1625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The invited applicants submit the full application by 10 January '24</a:t>
          </a:r>
        </a:p>
      </dsp:txBody>
      <dsp:txXfrm>
        <a:off x="1901739" y="0"/>
        <a:ext cx="904850" cy="1625227"/>
      </dsp:txXfrm>
    </dsp:sp>
    <dsp:sp modelId="{2D60FB36-BE13-C649-AAAC-6F4A6963E039}">
      <dsp:nvSpPr>
        <dsp:cNvPr id="0" name=""/>
        <dsp:cNvSpPr/>
      </dsp:nvSpPr>
      <dsp:spPr>
        <a:xfrm>
          <a:off x="2151011" y="1828380"/>
          <a:ext cx="406306" cy="40630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FD5434-0301-4F4C-9954-7C5526447AD4}">
      <dsp:nvSpPr>
        <dsp:cNvPr id="0" name=""/>
        <dsp:cNvSpPr/>
      </dsp:nvSpPr>
      <dsp:spPr>
        <a:xfrm>
          <a:off x="2851832" y="2437840"/>
          <a:ext cx="904850" cy="1625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The selection committee reviews the full applications and inform you if you are selected for due diligence (decision-making period is three weeks)</a:t>
          </a:r>
        </a:p>
      </dsp:txBody>
      <dsp:txXfrm>
        <a:off x="2851832" y="2437840"/>
        <a:ext cx="904850" cy="1625227"/>
      </dsp:txXfrm>
    </dsp:sp>
    <dsp:sp modelId="{5AD768D4-2B26-9248-BF23-3FD3E798A79C}">
      <dsp:nvSpPr>
        <dsp:cNvPr id="0" name=""/>
        <dsp:cNvSpPr/>
      </dsp:nvSpPr>
      <dsp:spPr>
        <a:xfrm>
          <a:off x="3101103" y="1828380"/>
          <a:ext cx="406306" cy="40630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0C9AA0B-27C1-4A40-91AC-7EE3B7E8F91D}">
      <dsp:nvSpPr>
        <dsp:cNvPr id="0" name=""/>
        <dsp:cNvSpPr/>
      </dsp:nvSpPr>
      <dsp:spPr>
        <a:xfrm>
          <a:off x="3801924" y="0"/>
          <a:ext cx="904850" cy="1625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marL="0" lvl="0" indent="0" algn="ctr" defTabSz="444500">
            <a:lnSpc>
              <a:spcPct val="90000"/>
            </a:lnSpc>
            <a:spcBef>
              <a:spcPct val="0"/>
            </a:spcBef>
            <a:spcAft>
              <a:spcPct val="35000"/>
            </a:spcAft>
            <a:buNone/>
          </a:pPr>
          <a:r>
            <a:rPr lang="en-US" sz="1000" kern="1200"/>
            <a:t>CREA carry out the due diligence process and infom the finalisation of the selection process. (decision-making period is three weeks)</a:t>
          </a:r>
        </a:p>
      </dsp:txBody>
      <dsp:txXfrm>
        <a:off x="3801924" y="0"/>
        <a:ext cx="904850" cy="1625227"/>
      </dsp:txXfrm>
    </dsp:sp>
    <dsp:sp modelId="{684E95EB-958E-9942-A74C-7845FF68A3FA}">
      <dsp:nvSpPr>
        <dsp:cNvPr id="0" name=""/>
        <dsp:cNvSpPr/>
      </dsp:nvSpPr>
      <dsp:spPr>
        <a:xfrm>
          <a:off x="4051196" y="1828380"/>
          <a:ext cx="406306" cy="40630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DE58DC-E3DB-6B4A-ADD9-70FD6671656C}">
      <dsp:nvSpPr>
        <dsp:cNvPr id="0" name=""/>
        <dsp:cNvSpPr/>
      </dsp:nvSpPr>
      <dsp:spPr>
        <a:xfrm>
          <a:off x="4752017" y="2437840"/>
          <a:ext cx="904850" cy="162522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marL="0" lvl="0" indent="0" algn="ctr" defTabSz="444500">
            <a:lnSpc>
              <a:spcPct val="90000"/>
            </a:lnSpc>
            <a:spcBef>
              <a:spcPct val="0"/>
            </a:spcBef>
            <a:spcAft>
              <a:spcPct val="35000"/>
            </a:spcAft>
            <a:buNone/>
          </a:pPr>
          <a:r>
            <a:rPr lang="en-US" sz="1000" kern="1200"/>
            <a:t>Networks who are selected sign Agreements with CREA</a:t>
          </a:r>
        </a:p>
      </dsp:txBody>
      <dsp:txXfrm>
        <a:off x="4752017" y="2437840"/>
        <a:ext cx="904850" cy="1625227"/>
      </dsp:txXfrm>
    </dsp:sp>
    <dsp:sp modelId="{C97D0639-17DF-7F4B-AAAB-25D834D0392D}">
      <dsp:nvSpPr>
        <dsp:cNvPr id="0" name=""/>
        <dsp:cNvSpPr/>
      </dsp:nvSpPr>
      <dsp:spPr>
        <a:xfrm>
          <a:off x="5001288" y="1828380"/>
          <a:ext cx="406306" cy="40630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rk8bAEgonepc3WKgxiD01DtQw==">AMUW2mVWfAavbjOZvO4bCwbwBAiL/TY1Wk/VF/UMx0iC5aQMbZDHxMBsZ1ua/O0Ens9/eFMUa3qBPKIlt8KMTP9ztRu8vcBcJYqSx4YebWam55HJLA9JTZ8=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2276</Words>
  <Characters>12978</Characters>
  <Application>Microsoft Office Word</Application>
  <DocSecurity>0</DocSecurity>
  <Lines>108</Lines>
  <Paragraphs>30</Paragraphs>
  <ScaleCrop>false</ScaleCrop>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Fried</dc:creator>
  <cp:lastModifiedBy>Gayathri Gamage</cp:lastModifiedBy>
  <cp:revision>5</cp:revision>
  <dcterms:created xsi:type="dcterms:W3CDTF">2023-11-15T11:48:00Z</dcterms:created>
  <dcterms:modified xsi:type="dcterms:W3CDTF">2023-11-15T12:08:00Z</dcterms:modified>
</cp:coreProperties>
</file>